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B1" w:rsidRPr="00B464D5" w:rsidRDefault="005D23B1" w:rsidP="00B464D5">
      <w:pPr>
        <w:pStyle w:val="1"/>
        <w:rPr>
          <w:rFonts w:ascii="Arial" w:hAnsi="Arial" w:cs="Arial"/>
          <w:b w:val="0"/>
        </w:rPr>
      </w:pPr>
      <w:bookmarkStart w:id="0" w:name="_GoBack"/>
      <w:bookmarkEnd w:id="0"/>
      <w:r w:rsidRPr="00B464D5">
        <w:rPr>
          <w:rFonts w:ascii="Arial" w:hAnsi="Arial" w:cs="Arial"/>
          <w:b w:val="0"/>
        </w:rPr>
        <w:t>Липецкая область</w:t>
      </w:r>
    </w:p>
    <w:p w:rsidR="005D23B1" w:rsidRPr="00B464D5" w:rsidRDefault="005D23B1" w:rsidP="00B464D5">
      <w:pPr>
        <w:pStyle w:val="1"/>
        <w:rPr>
          <w:rFonts w:ascii="Arial" w:hAnsi="Arial" w:cs="Arial"/>
          <w:b w:val="0"/>
        </w:rPr>
      </w:pPr>
    </w:p>
    <w:p w:rsidR="005D23B1" w:rsidRPr="00B464D5" w:rsidRDefault="005D23B1" w:rsidP="00B464D5">
      <w:pPr>
        <w:pStyle w:val="1"/>
        <w:rPr>
          <w:rFonts w:ascii="Arial" w:hAnsi="Arial" w:cs="Arial"/>
          <w:b w:val="0"/>
        </w:rPr>
      </w:pPr>
      <w:r w:rsidRPr="00B464D5">
        <w:rPr>
          <w:rFonts w:ascii="Arial" w:hAnsi="Arial" w:cs="Arial"/>
          <w:b w:val="0"/>
        </w:rPr>
        <w:t>Усманский муниципальный район</w:t>
      </w:r>
    </w:p>
    <w:p w:rsidR="005D23B1" w:rsidRPr="00B464D5" w:rsidRDefault="005D23B1" w:rsidP="00B464D5">
      <w:pPr>
        <w:spacing w:after="0"/>
        <w:rPr>
          <w:rFonts w:ascii="Arial" w:hAnsi="Arial" w:cs="Arial"/>
          <w:sz w:val="24"/>
          <w:szCs w:val="24"/>
        </w:rPr>
      </w:pPr>
    </w:p>
    <w:p w:rsidR="005D23B1" w:rsidRPr="00B464D5" w:rsidRDefault="005D23B1" w:rsidP="00B464D5">
      <w:pPr>
        <w:spacing w:after="0" w:line="240" w:lineRule="auto"/>
        <w:rPr>
          <w:rFonts w:ascii="Arial" w:hAnsi="Arial" w:cs="Arial"/>
          <w:bCs/>
          <w:sz w:val="24"/>
          <w:szCs w:val="24"/>
        </w:rPr>
      </w:pPr>
      <w:r w:rsidRPr="00B464D5">
        <w:rPr>
          <w:rFonts w:ascii="Arial" w:hAnsi="Arial" w:cs="Arial"/>
          <w:bCs/>
          <w:sz w:val="24"/>
          <w:szCs w:val="24"/>
        </w:rPr>
        <w:t>Совет депутатов сельского поселения Студено-Высельский сельсовет</w:t>
      </w:r>
    </w:p>
    <w:p w:rsidR="005D23B1" w:rsidRPr="00B464D5" w:rsidRDefault="005D23B1" w:rsidP="00B464D5">
      <w:pPr>
        <w:spacing w:after="0" w:line="240" w:lineRule="auto"/>
        <w:rPr>
          <w:rFonts w:ascii="Arial" w:hAnsi="Arial" w:cs="Arial"/>
          <w:bCs/>
          <w:sz w:val="24"/>
          <w:szCs w:val="24"/>
        </w:rPr>
      </w:pPr>
    </w:p>
    <w:p w:rsidR="005D23B1" w:rsidRPr="00B464D5" w:rsidRDefault="005D23B1" w:rsidP="00B464D5">
      <w:pPr>
        <w:spacing w:after="0" w:line="240" w:lineRule="auto"/>
        <w:rPr>
          <w:rFonts w:ascii="Arial" w:hAnsi="Arial" w:cs="Arial"/>
          <w:bCs/>
          <w:sz w:val="24"/>
          <w:szCs w:val="24"/>
        </w:rPr>
      </w:pPr>
      <w:r w:rsidRPr="00B464D5">
        <w:rPr>
          <w:rFonts w:ascii="Arial" w:hAnsi="Arial" w:cs="Arial"/>
          <w:bCs/>
          <w:sz w:val="24"/>
          <w:szCs w:val="24"/>
        </w:rPr>
        <w:t>РЕШЕНИЕ</w:t>
      </w:r>
    </w:p>
    <w:p w:rsidR="005D23B1" w:rsidRPr="00B464D5" w:rsidRDefault="005D23B1" w:rsidP="00B464D5">
      <w:pPr>
        <w:spacing w:after="0" w:line="240" w:lineRule="auto"/>
        <w:rPr>
          <w:rFonts w:ascii="Arial" w:hAnsi="Arial" w:cs="Arial"/>
          <w:bCs/>
          <w:sz w:val="24"/>
          <w:szCs w:val="24"/>
        </w:rPr>
      </w:pPr>
    </w:p>
    <w:p w:rsidR="005D23B1" w:rsidRPr="00B464D5" w:rsidRDefault="005D23B1" w:rsidP="00B464D5">
      <w:pPr>
        <w:spacing w:after="0" w:line="240" w:lineRule="auto"/>
        <w:rPr>
          <w:rFonts w:ascii="Arial" w:hAnsi="Arial" w:cs="Arial"/>
          <w:bCs/>
          <w:sz w:val="24"/>
          <w:szCs w:val="24"/>
        </w:rPr>
      </w:pPr>
      <w:r w:rsidRPr="00B464D5">
        <w:rPr>
          <w:rFonts w:ascii="Arial" w:hAnsi="Arial" w:cs="Arial"/>
          <w:bCs/>
          <w:sz w:val="24"/>
          <w:szCs w:val="24"/>
        </w:rPr>
        <w:t>от 22.10.2010года</w:t>
      </w:r>
      <w:r w:rsidRPr="00B464D5">
        <w:rPr>
          <w:rFonts w:ascii="Arial" w:hAnsi="Arial" w:cs="Arial"/>
          <w:bCs/>
          <w:sz w:val="24"/>
          <w:szCs w:val="24"/>
        </w:rPr>
        <w:tab/>
      </w:r>
      <w:r w:rsidRPr="00B464D5">
        <w:rPr>
          <w:rFonts w:ascii="Arial" w:hAnsi="Arial" w:cs="Arial"/>
          <w:bCs/>
          <w:sz w:val="24"/>
          <w:szCs w:val="24"/>
        </w:rPr>
        <w:tab/>
      </w:r>
      <w:r w:rsidRPr="00B464D5">
        <w:rPr>
          <w:rFonts w:ascii="Arial" w:hAnsi="Arial" w:cs="Arial"/>
          <w:bCs/>
          <w:sz w:val="24"/>
          <w:szCs w:val="24"/>
        </w:rPr>
        <w:tab/>
        <w:t>с.Никольские-Выселки</w:t>
      </w:r>
      <w:r w:rsidRPr="00B464D5">
        <w:rPr>
          <w:rFonts w:ascii="Arial" w:hAnsi="Arial" w:cs="Arial"/>
          <w:bCs/>
          <w:sz w:val="24"/>
          <w:szCs w:val="24"/>
        </w:rPr>
        <w:tab/>
      </w:r>
      <w:r w:rsidRPr="00B464D5">
        <w:rPr>
          <w:rFonts w:ascii="Arial" w:hAnsi="Arial" w:cs="Arial"/>
          <w:bCs/>
          <w:sz w:val="24"/>
          <w:szCs w:val="24"/>
        </w:rPr>
        <w:tab/>
      </w:r>
      <w:r w:rsidRPr="00B464D5">
        <w:rPr>
          <w:rFonts w:ascii="Arial" w:hAnsi="Arial" w:cs="Arial"/>
          <w:bCs/>
          <w:sz w:val="24"/>
          <w:szCs w:val="24"/>
        </w:rPr>
        <w:tab/>
        <w:t>№6/29</w:t>
      </w:r>
    </w:p>
    <w:p w:rsidR="005D23B1" w:rsidRPr="00B464D5" w:rsidRDefault="005D23B1" w:rsidP="00B464D5">
      <w:pPr>
        <w:spacing w:after="0" w:line="240" w:lineRule="auto"/>
        <w:rPr>
          <w:rFonts w:ascii="Arial" w:hAnsi="Arial" w:cs="Arial"/>
          <w:bCs/>
          <w:sz w:val="24"/>
          <w:szCs w:val="24"/>
        </w:rPr>
      </w:pPr>
    </w:p>
    <w:p w:rsidR="005D23B1" w:rsidRPr="00B464D5" w:rsidRDefault="005D23B1" w:rsidP="00B464D5">
      <w:pPr>
        <w:spacing w:after="0" w:line="240" w:lineRule="auto"/>
        <w:rPr>
          <w:rFonts w:ascii="Arial" w:hAnsi="Arial" w:cs="Arial"/>
          <w:bCs/>
          <w:sz w:val="24"/>
          <w:szCs w:val="24"/>
        </w:rPr>
      </w:pPr>
      <w:r w:rsidRPr="00B464D5">
        <w:rPr>
          <w:rFonts w:ascii="Arial" w:hAnsi="Arial" w:cs="Arial"/>
          <w:bCs/>
          <w:sz w:val="24"/>
          <w:szCs w:val="24"/>
        </w:rPr>
        <w:t>О принятии стратегического плана социально-экономического развития сельского поселения Студено-Высельский сельсовет Усманского муниципального района Липецкой области до 2020 года</w:t>
      </w:r>
    </w:p>
    <w:p w:rsidR="005D23B1" w:rsidRPr="00B464D5" w:rsidRDefault="005D23B1" w:rsidP="00B464D5">
      <w:pPr>
        <w:spacing w:after="0" w:line="240" w:lineRule="auto"/>
        <w:rPr>
          <w:rFonts w:ascii="Arial" w:hAnsi="Arial" w:cs="Arial"/>
          <w:bCs/>
          <w:sz w:val="24"/>
          <w:szCs w:val="24"/>
        </w:rPr>
      </w:pPr>
    </w:p>
    <w:p w:rsidR="005D23B1" w:rsidRPr="00B464D5" w:rsidRDefault="005D23B1" w:rsidP="00B464D5">
      <w:pPr>
        <w:spacing w:after="0" w:line="240" w:lineRule="auto"/>
        <w:rPr>
          <w:rFonts w:ascii="Arial" w:hAnsi="Arial" w:cs="Arial"/>
          <w:sz w:val="24"/>
          <w:szCs w:val="24"/>
        </w:rPr>
      </w:pPr>
      <w:r w:rsidRPr="00B464D5">
        <w:rPr>
          <w:rFonts w:ascii="Arial" w:hAnsi="Arial" w:cs="Arial"/>
          <w:sz w:val="24"/>
          <w:szCs w:val="24"/>
        </w:rPr>
        <w:t>Заслушав главу администрации сельского поселения Студено-Высельский сельсовет о принятии Стратегического плана социально-экономического развития Усманского муниципального района до 2020 года Совет депутатов сельского поселения Студено-Высельский сельсовет</w:t>
      </w:r>
    </w:p>
    <w:p w:rsidR="005D23B1" w:rsidRPr="00B464D5" w:rsidRDefault="005D23B1" w:rsidP="00B464D5">
      <w:pPr>
        <w:spacing w:after="0" w:line="240" w:lineRule="auto"/>
        <w:rPr>
          <w:rFonts w:ascii="Arial" w:hAnsi="Arial" w:cs="Arial"/>
          <w:sz w:val="24"/>
          <w:szCs w:val="24"/>
        </w:rPr>
      </w:pPr>
    </w:p>
    <w:p w:rsidR="005D23B1" w:rsidRPr="00B464D5" w:rsidRDefault="005D23B1" w:rsidP="00B464D5">
      <w:pPr>
        <w:spacing w:after="0" w:line="240" w:lineRule="auto"/>
        <w:rPr>
          <w:rFonts w:ascii="Arial" w:hAnsi="Arial" w:cs="Arial"/>
          <w:bCs/>
          <w:sz w:val="24"/>
          <w:szCs w:val="24"/>
        </w:rPr>
      </w:pPr>
      <w:r w:rsidRPr="00B464D5">
        <w:rPr>
          <w:rFonts w:ascii="Arial" w:hAnsi="Arial" w:cs="Arial"/>
          <w:bCs/>
          <w:sz w:val="24"/>
          <w:szCs w:val="24"/>
        </w:rPr>
        <w:t>РЕШИЛ:</w:t>
      </w:r>
    </w:p>
    <w:p w:rsidR="005D23B1" w:rsidRPr="00B464D5" w:rsidRDefault="005D23B1" w:rsidP="00B464D5">
      <w:pPr>
        <w:spacing w:after="0" w:line="240" w:lineRule="auto"/>
        <w:rPr>
          <w:rFonts w:ascii="Arial" w:hAnsi="Arial" w:cs="Arial"/>
          <w:bCs/>
          <w:sz w:val="24"/>
          <w:szCs w:val="24"/>
        </w:rPr>
      </w:pPr>
    </w:p>
    <w:p w:rsidR="005D23B1" w:rsidRPr="00B464D5" w:rsidRDefault="005D23B1" w:rsidP="00B464D5">
      <w:pPr>
        <w:spacing w:after="0" w:line="240" w:lineRule="auto"/>
        <w:rPr>
          <w:rFonts w:ascii="Arial" w:hAnsi="Arial" w:cs="Arial"/>
          <w:sz w:val="24"/>
          <w:szCs w:val="24"/>
        </w:rPr>
      </w:pPr>
      <w:r w:rsidRPr="00B464D5">
        <w:rPr>
          <w:rFonts w:ascii="Arial" w:hAnsi="Arial" w:cs="Arial"/>
          <w:sz w:val="24"/>
          <w:szCs w:val="24"/>
        </w:rPr>
        <w:t>1.Принять Статегический план сельского поселения Студено-Высельский сельсовет Усманского муниципального района Липецкой области до 2020 года.</w:t>
      </w:r>
    </w:p>
    <w:p w:rsidR="005D23B1" w:rsidRPr="00B464D5" w:rsidRDefault="005D23B1" w:rsidP="00B464D5">
      <w:pPr>
        <w:spacing w:after="0" w:line="240" w:lineRule="auto"/>
        <w:rPr>
          <w:rFonts w:ascii="Arial" w:hAnsi="Arial" w:cs="Arial"/>
          <w:sz w:val="24"/>
          <w:szCs w:val="24"/>
        </w:rPr>
      </w:pPr>
      <w:r w:rsidRPr="00B464D5">
        <w:rPr>
          <w:rFonts w:ascii="Arial" w:hAnsi="Arial" w:cs="Arial"/>
          <w:sz w:val="24"/>
          <w:szCs w:val="24"/>
        </w:rPr>
        <w:t>2.Направить указанный Стратегический план сельского поселения Студено-Высельский сельсовет главе сельского поселения для подписания и обнародования.</w:t>
      </w:r>
    </w:p>
    <w:p w:rsidR="005D23B1" w:rsidRPr="00B464D5" w:rsidRDefault="005D23B1" w:rsidP="00B464D5">
      <w:pPr>
        <w:spacing w:after="0" w:line="240" w:lineRule="auto"/>
        <w:rPr>
          <w:rFonts w:ascii="Arial" w:hAnsi="Arial" w:cs="Arial"/>
          <w:sz w:val="24"/>
          <w:szCs w:val="24"/>
        </w:rPr>
      </w:pPr>
      <w:r w:rsidRPr="00B464D5">
        <w:rPr>
          <w:rFonts w:ascii="Arial" w:hAnsi="Arial" w:cs="Arial"/>
          <w:sz w:val="24"/>
          <w:szCs w:val="24"/>
        </w:rPr>
        <w:t>3.Настоящее решение вступает в силу со дня его официального обнародования.</w:t>
      </w:r>
    </w:p>
    <w:p w:rsidR="005D23B1" w:rsidRPr="00B464D5" w:rsidRDefault="005D23B1" w:rsidP="00B464D5">
      <w:pPr>
        <w:spacing w:after="0" w:line="240" w:lineRule="auto"/>
        <w:rPr>
          <w:rFonts w:ascii="Arial" w:hAnsi="Arial" w:cs="Arial"/>
          <w:sz w:val="24"/>
          <w:szCs w:val="24"/>
        </w:rPr>
      </w:pPr>
    </w:p>
    <w:p w:rsidR="005D23B1" w:rsidRPr="00B464D5" w:rsidRDefault="005D23B1" w:rsidP="00B464D5">
      <w:pPr>
        <w:spacing w:after="0" w:line="240" w:lineRule="auto"/>
        <w:rPr>
          <w:rFonts w:ascii="Arial" w:hAnsi="Arial" w:cs="Arial"/>
          <w:sz w:val="24"/>
          <w:szCs w:val="24"/>
        </w:rPr>
      </w:pPr>
    </w:p>
    <w:p w:rsidR="005D23B1" w:rsidRPr="00B464D5" w:rsidRDefault="005D23B1" w:rsidP="00B464D5">
      <w:pPr>
        <w:spacing w:after="0" w:line="240" w:lineRule="auto"/>
        <w:rPr>
          <w:rFonts w:ascii="Arial" w:hAnsi="Arial" w:cs="Arial"/>
          <w:sz w:val="24"/>
          <w:szCs w:val="24"/>
        </w:rPr>
      </w:pPr>
      <w:r w:rsidRPr="00B464D5">
        <w:rPr>
          <w:rFonts w:ascii="Arial" w:hAnsi="Arial" w:cs="Arial"/>
          <w:sz w:val="24"/>
          <w:szCs w:val="24"/>
        </w:rPr>
        <w:t>Председатель Совета депутатов Студено-Высельский сельсовет</w:t>
      </w:r>
    </w:p>
    <w:p w:rsidR="005D23B1" w:rsidRPr="00B464D5" w:rsidRDefault="005D23B1" w:rsidP="00B464D5">
      <w:pPr>
        <w:spacing w:after="0" w:line="240" w:lineRule="auto"/>
        <w:rPr>
          <w:rFonts w:ascii="Arial" w:hAnsi="Arial" w:cs="Arial"/>
          <w:sz w:val="24"/>
          <w:szCs w:val="24"/>
        </w:rPr>
      </w:pPr>
      <w:r w:rsidRPr="00B464D5">
        <w:rPr>
          <w:rFonts w:ascii="Arial" w:hAnsi="Arial" w:cs="Arial"/>
          <w:sz w:val="24"/>
          <w:szCs w:val="24"/>
        </w:rPr>
        <w:t>Т.В.Христофорова</w:t>
      </w:r>
    </w:p>
    <w:p w:rsidR="005D23B1" w:rsidRDefault="005D23B1"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927990" w:rsidRDefault="00927990" w:rsidP="00B464D5">
      <w:pPr>
        <w:spacing w:after="0" w:line="240" w:lineRule="auto"/>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Стратегический план социально-экономического развития сельского поселения Студено-Высельский сельсовет Усманского муниципального района Липецкой области до 2020 года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Введение</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При разработке Стратегического плана социально-экономического развития сельского поселения Студено-Высельский сельсовет Усманского района до 2020 года (далее – Стратегический план) взят принцип соответствия стратегических целей и направлений развития целям и приоритетам Стратегии развития Липецкой области, Усманского района до 2020 года  и базируется на следующих стратегических и программных документах:</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Послание Президента Российской Федерации;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Стратегия социально-экономического развития Липецкой области на период до 2020 года;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Стратегический план социально-экономического развития Усманского района до 2020 года;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При разработке стратегического плана учитывались мнения различных социальных слоев населения сельского поселения Студено-Высельский сельсовет Усманского района: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представителей администрации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депутатов Совета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представителей  среднего и малого бизнеса;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населения сельского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Стратегическим планом  социально-экономического развития Усманского района до 2020 года предусмотрены основные стратегические цели: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повышения благосостояния и качества жизни населения на территории района;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обеспечения устойчивых темпов экономического роста;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усиления конкурентных позиций района.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 соответствии со стратегическими целями района при разработке Стратегического плана  предусмотрена реализация следующих принципов: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устойчивость развития, основанного на сбалансированности экономических, социальных и экологических приоритетов развития;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 ориентация на опережающее развитие секторов, которые могут играть роль точек роста: в связи с необходимостью развитию малого бизнеса в поселении, как основы повышения благосостояния граждан, на основе решения проблемы безработицы через механизмы самозанятости населения (личное подсобное хозяйство, крестьянско-фермерские хозяйства, кооперативы  и других малых форм бизнеса); исходя из особенности экономико-географического расположения поселения;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развитие аграрных предприятий;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 - создание  промышленных предприятий,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обеспечение комплексного и системного подхода;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преемственность программных документов: федеральных, областных и районных целевых программ, локальных отраслевых программ.</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Администрация поселения, разрабатывая Стратегию, исходила из того, что успешное решение проблем социально-экономического развития и придания устойчивости долгосрочному экономическому росту зависит в первую очередь от решения двух основополагающих задач муниципального управления: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определение стратегической цели и направлений развития муниципального образования;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lastRenderedPageBreak/>
        <w:t>- формулирование плана действий (стратегических мероприятий), осуществляемых администрацией муниципального образования и обеспечивающих реализацию поставленных целей.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 данной работе Стратегический план рассматривается как трехуровневая система, включающая: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стратегическую цель социально-экономического развития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стратегические направления социально-экономического развития поселения, сформулированные в виде целевых ориентиров и "точек роста";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стратегические действия - комплексы программных мероприятий и отдельные мероприятия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Цель и стратегические направления социально-экономического развития поселения являются основой для формирования конкретизирующих их комплексных программ и действий по их реализации.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Современное положение дел и направлений деятельности поселения рассмотрены в ходе диагностики, в результате которой сформулированы основные проблемы в их деятельности, осуществлен анализ факторов, препятствующих реализации ими своих потенциальных возможностей.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Результаты анализа ситуации, тенденций, проблем и ограничивающих факторов представлены в формате SWOT-анализа (сильные и слабые стороны, возможности и угрозы), который завершается определением миссии, целей (направлений) и действий (задач) их развития.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Проведенный SWOT-анализ учитывает взаимное влияние отраслей экономики и социальной сферы, а также внешних условий социально-экономического развития, обуславливающих необходимость повышения его вклада в реализацию целей Стратегии. Осуществлена группировка ключевых проблем развития муниципального образования, на решении которых необходимо сконцентрировать усилия в рамках реализации данного  Стратегического плана.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Результаты итогового SWOT-анализа и перечень ключевых проблем были использованы для определения стратегической цели и направлений социально-экономического развития  поселения.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Стратегические направления развития детализированы в виде стратегических мероприятий (действий), обеспечивающих устранение препятствующих факторов, достижение целей социально-экономического развития и реализацию целей развития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Механизмы осуществления стратегических действий описаны в составе системы управления реализацией Стратегическим планом. Основным инструментом реализации стратегических мероприятий станет формирование комплексных программ и планов социально-экономического развития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Для эффективного управления реализацией Стратегии разработана система мониторинга ее реализации и подготовлены предложения по повышению эффективности системы стратегического управления развитием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 Оценка социально-экономического положения и потенциала сельского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1.1. Общая характеристика социально-экономического положения сельского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Сельское поселение Студено-Высельский сельсовет находится в южной части района и граничит с сельским поселением Девицкого сельсовета и Верхнее-Хавским районом Воронежской области. Территория поселения - 2798га, что составляет 1,8 - % от территории Усманского  района.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lastRenderedPageBreak/>
        <w:t>На территории поселения находится 3 населенных пункта: Села: Никольские Выселки, Студ.Выселки, д.Евсюковка. Административный центр – с. Никольские Выселки.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Поселение имеет связь с административно-промышленным центром г. Липецка по автомобильной дороге. Расстояние от с. Никольские Выселки до г. Усмани – </w:t>
      </w:r>
      <w:smartTag w:uri="urn:schemas-microsoft-com:office:smarttags" w:element="metricconverter">
        <w:smartTagPr>
          <w:attr w:name="ProductID" w:val="15 км"/>
        </w:smartTagPr>
        <w:r w:rsidRPr="00B464D5">
          <w:rPr>
            <w:rFonts w:ascii="Arial" w:hAnsi="Arial" w:cs="Arial"/>
            <w:sz w:val="24"/>
            <w:szCs w:val="24"/>
          </w:rPr>
          <w:t>15 км</w:t>
        </w:r>
      </w:smartTag>
      <w:r w:rsidRPr="00B464D5">
        <w:rPr>
          <w:rFonts w:ascii="Arial" w:hAnsi="Arial" w:cs="Arial"/>
          <w:sz w:val="24"/>
          <w:szCs w:val="24"/>
        </w:rPr>
        <w:t xml:space="preserve">, до г. Липецка - </w:t>
      </w:r>
      <w:smartTag w:uri="urn:schemas-microsoft-com:office:smarttags" w:element="metricconverter">
        <w:smartTagPr>
          <w:attr w:name="ProductID" w:val="90 км"/>
        </w:smartTagPr>
        <w:r w:rsidRPr="00B464D5">
          <w:rPr>
            <w:rFonts w:ascii="Arial" w:hAnsi="Arial" w:cs="Arial"/>
            <w:sz w:val="24"/>
            <w:szCs w:val="24"/>
          </w:rPr>
          <w:t>90 км</w:t>
        </w:r>
      </w:smartTag>
      <w:r w:rsidRPr="00B464D5">
        <w:rPr>
          <w:rFonts w:ascii="Arial" w:hAnsi="Arial" w:cs="Arial"/>
          <w:sz w:val="24"/>
          <w:szCs w:val="24"/>
        </w:rPr>
        <w:t xml:space="preserve">, до г.Воронежа – </w:t>
      </w:r>
      <w:smartTag w:uri="urn:schemas-microsoft-com:office:smarttags" w:element="metricconverter">
        <w:smartTagPr>
          <w:attr w:name="ProductID" w:val="60 км"/>
        </w:smartTagPr>
        <w:r w:rsidRPr="00B464D5">
          <w:rPr>
            <w:rFonts w:ascii="Arial" w:hAnsi="Arial" w:cs="Arial"/>
            <w:sz w:val="24"/>
            <w:szCs w:val="24"/>
          </w:rPr>
          <w:t>60 км</w:t>
        </w:r>
      </w:smartTag>
      <w:r w:rsidRPr="00B464D5">
        <w:rPr>
          <w:rFonts w:ascii="Arial" w:hAnsi="Arial" w:cs="Arial"/>
          <w:sz w:val="24"/>
          <w:szCs w:val="24"/>
        </w:rPr>
        <w:t>.</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Определяющими предпосылками эффективного развития поселения в рамках решения поставленных задач и достижения намеченной цели является состояние потенциала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Имеющиеся проблемы формируют реестр первоочередных мероприятий, без которых стратегическая и программная работа становится затруднительной.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1.2. Анализ и краткая характеристика факторов внешнего воздействие на социально-экономическое развитие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Муниципалитеты стали объектами конкуренции внешних экономических субъектов, конкурентная борьба ведется не только за рынки сбыта товаров и услуг. Объектами конкуренции стали земля и другие природные ресурсы, человеческие ресурсы, источники финансовых ресурсов.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Процесс маркетингового развития российской экономики оказал двойственное воздействие на социально-экономическую ситуацию в поселении. С одной стороны, в последнее десятилетие XX века шел интенсивный процесс развала большинства коллективных хозяйств, предприятий, не приспособившихся к условиям деятельности в рыночной среде. С другой стороны, в результате открывшихся возможностей реализации предпринимательской способности стали возникать новые жизнеспособные формы экономического развития.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Благодаря  активизации областной инвестиционной политики, перед поселением открываются новые перспективы подключения поселения к областным программам, по таким направлениям, как:</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обеспечение высоких темпов устойчивого экономического роста;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кардинальное повышение качества и продолжительности жизни, развитие человеческого потенциала.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1.3. Анализ ресурсного потенциала и внутренних условий развития сельского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1.3.1. Оценка природных ресурсов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Существенное влияние на экономику  поселения  оказывают природные ресурсы.</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Поселение располагает следующими природными ресурсами, такими как плодородная почва, вода.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На землях сельского поселения выращиваются зерновые культуры. Площадь сельскохозяйственных угодий составляет 2287,42 га, площадь пашни – 2196,42га.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Наличие плодородных земель, водоемов позволяет выращивать сельскохозяйственную продукцию, бахчевые, овощные культуры как для личного пользования, так и для насыщения рынков г.Усмани, Липецка, Воронежа. На территории поселения возможно также строительство объектов промышленности, сферы услуг.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Стратегический подход к управлению территориальным социально-экономическим развитием поселения обеспечит высокие темпы устойчивого экономического роста, кардинальное повышение качества и продолжительности жизни, развитие человеческого потенциала, увеличение количества рабочих мест.</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1.3.2. Характеристика географического положения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 xml:space="preserve">Поселение расположено в лесостепной зоне. Климат поселения умеренно-континентальный с теплым летом и умеренно холодной зимой.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К основным преимуществам территориального расположения поселения можно отнести следующее:</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географическая близость к городам Воронеж, Липецк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развитая транспортная сеть, которая способствует развитию торговых, экономических и туристических связей.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К основным недостаткам географического положения поселения можно отнести: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отсутствие схемы территориального планирования территорий поселения, что снижает возможности стратегических потенциальных инвесторов.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Сельское поселение обладает: недостаточной транспортной, коммуникационной, социальной инфраструктурой.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 целом с точки зрения инвестиционной привлекательности поселения можно сделать вывод о ее средней  степени.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 xml:space="preserve">1.3.3. Анализ трудового потенциала поселения </w:t>
      </w: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Демография, рынок труда.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Численность населения  поселения по состоянию на 01. 01.2010 года составила 393 человека. Данные по половозрастному составу населения показывают преобладание женщин над мужчинами.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Динамика численности населения сельского поселения Студено-Высельский сельсовет в 2005-2008 г.г.</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402"/>
        <w:gridCol w:w="1703"/>
        <w:gridCol w:w="1703"/>
        <w:gridCol w:w="1578"/>
      </w:tblGrid>
      <w:tr w:rsidR="005D23B1" w:rsidRPr="00B464D5" w:rsidTr="00554CFA">
        <w:tc>
          <w:tcPr>
            <w:tcW w:w="3652"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Показатель</w:t>
            </w:r>
          </w:p>
        </w:tc>
        <w:tc>
          <w:tcPr>
            <w:tcW w:w="1402"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Ед.измер.</w:t>
            </w:r>
          </w:p>
        </w:tc>
        <w:tc>
          <w:tcPr>
            <w:tcW w:w="1703"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по сост. на 01.01.2008г</w:t>
            </w:r>
          </w:p>
        </w:tc>
        <w:tc>
          <w:tcPr>
            <w:tcW w:w="1703"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по сост. на 01.01.2009г</w:t>
            </w:r>
          </w:p>
        </w:tc>
        <w:tc>
          <w:tcPr>
            <w:tcW w:w="1578"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по сост. на 01.01.2010г</w:t>
            </w:r>
          </w:p>
        </w:tc>
      </w:tr>
      <w:tr w:rsidR="005D23B1" w:rsidRPr="00B464D5" w:rsidTr="00554CFA">
        <w:tc>
          <w:tcPr>
            <w:tcW w:w="3652"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Численность населения</w:t>
            </w:r>
          </w:p>
        </w:tc>
        <w:tc>
          <w:tcPr>
            <w:tcW w:w="1402"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чел.</w:t>
            </w:r>
          </w:p>
        </w:tc>
        <w:tc>
          <w:tcPr>
            <w:tcW w:w="1703"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401</w:t>
            </w:r>
          </w:p>
        </w:tc>
        <w:tc>
          <w:tcPr>
            <w:tcW w:w="1703"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393</w:t>
            </w:r>
          </w:p>
        </w:tc>
        <w:tc>
          <w:tcPr>
            <w:tcW w:w="1578"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393</w:t>
            </w:r>
          </w:p>
        </w:tc>
      </w:tr>
      <w:tr w:rsidR="005D23B1" w:rsidRPr="00B464D5" w:rsidTr="00554CFA">
        <w:tc>
          <w:tcPr>
            <w:tcW w:w="3652"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Число родившихся</w:t>
            </w:r>
          </w:p>
        </w:tc>
        <w:tc>
          <w:tcPr>
            <w:tcW w:w="1402"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чел.</w:t>
            </w:r>
          </w:p>
        </w:tc>
        <w:tc>
          <w:tcPr>
            <w:tcW w:w="1703"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3</w:t>
            </w:r>
          </w:p>
        </w:tc>
        <w:tc>
          <w:tcPr>
            <w:tcW w:w="1703"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3</w:t>
            </w:r>
          </w:p>
        </w:tc>
        <w:tc>
          <w:tcPr>
            <w:tcW w:w="1578"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r>
      <w:tr w:rsidR="005D23B1" w:rsidRPr="00B464D5" w:rsidTr="00554CFA">
        <w:tc>
          <w:tcPr>
            <w:tcW w:w="3652"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Число умерших</w:t>
            </w:r>
          </w:p>
        </w:tc>
        <w:tc>
          <w:tcPr>
            <w:tcW w:w="1402"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чел.</w:t>
            </w:r>
          </w:p>
        </w:tc>
        <w:tc>
          <w:tcPr>
            <w:tcW w:w="1703"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13</w:t>
            </w:r>
          </w:p>
        </w:tc>
        <w:tc>
          <w:tcPr>
            <w:tcW w:w="1703"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13</w:t>
            </w:r>
          </w:p>
        </w:tc>
        <w:tc>
          <w:tcPr>
            <w:tcW w:w="1578"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7</w:t>
            </w:r>
          </w:p>
        </w:tc>
      </w:tr>
      <w:tr w:rsidR="005D23B1" w:rsidRPr="00B464D5" w:rsidTr="00554CFA">
        <w:tc>
          <w:tcPr>
            <w:tcW w:w="3652"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Естественный прирост\убыль (+,-)  </w:t>
            </w:r>
          </w:p>
        </w:tc>
        <w:tc>
          <w:tcPr>
            <w:tcW w:w="1402"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чел.</w:t>
            </w:r>
          </w:p>
        </w:tc>
        <w:tc>
          <w:tcPr>
            <w:tcW w:w="1703"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- 10</w:t>
            </w:r>
          </w:p>
        </w:tc>
        <w:tc>
          <w:tcPr>
            <w:tcW w:w="1703"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- 10</w:t>
            </w:r>
          </w:p>
        </w:tc>
        <w:tc>
          <w:tcPr>
            <w:tcW w:w="1578"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- 6</w:t>
            </w:r>
          </w:p>
        </w:tc>
      </w:tr>
    </w:tbl>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Динамика численности населения характеризуется общим его сокращением при отрицательном естественном воспроизводстве. Процесс депопуляции, выражающийся в низком уровне рождаемости и высоком уровне смертности характерен как для поселения, так и для района и области в целом.</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Показатель рождаемости в 2008 году составил 7,4 чел. в расчете  на 1000 жителей, в 2009 -2,5 чел в расчете на 1000 человек. Смертность превышает рождаемость в 3 раза. Средняя продолжительность жизни у женщин составляет 74 года, у мужчин 69 лет.</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Структура населения по возрастному составу на 01.01.2010 г.</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7"/>
        <w:gridCol w:w="1550"/>
        <w:gridCol w:w="1431"/>
      </w:tblGrid>
      <w:tr w:rsidR="005D23B1" w:rsidRPr="00B464D5" w:rsidTr="00554CFA">
        <w:tc>
          <w:tcPr>
            <w:tcW w:w="648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ind w:right="-959"/>
              <w:jc w:val="both"/>
              <w:rPr>
                <w:rFonts w:ascii="Arial" w:hAnsi="Arial" w:cs="Arial"/>
                <w:sz w:val="24"/>
                <w:szCs w:val="24"/>
              </w:rPr>
            </w:pPr>
            <w:r w:rsidRPr="00B464D5">
              <w:rPr>
                <w:rFonts w:ascii="Arial" w:hAnsi="Arial" w:cs="Arial"/>
                <w:sz w:val="24"/>
                <w:szCs w:val="24"/>
              </w:rPr>
              <w:t>Возрастные группы</w:t>
            </w:r>
          </w:p>
        </w:tc>
        <w:tc>
          <w:tcPr>
            <w:tcW w:w="155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человек</w:t>
            </w:r>
          </w:p>
        </w:tc>
        <w:tc>
          <w:tcPr>
            <w:tcW w:w="143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w:t>
            </w:r>
          </w:p>
        </w:tc>
      </w:tr>
      <w:tr w:rsidR="005D23B1" w:rsidRPr="00B464D5" w:rsidTr="00554CFA">
        <w:tc>
          <w:tcPr>
            <w:tcW w:w="648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Моложе трудоспособного возраста</w:t>
            </w:r>
          </w:p>
        </w:tc>
        <w:tc>
          <w:tcPr>
            <w:tcW w:w="155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55</w:t>
            </w:r>
          </w:p>
        </w:tc>
        <w:tc>
          <w:tcPr>
            <w:tcW w:w="143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14,0</w:t>
            </w:r>
          </w:p>
        </w:tc>
      </w:tr>
      <w:tr w:rsidR="005D23B1" w:rsidRPr="00B464D5" w:rsidTr="00554CFA">
        <w:tc>
          <w:tcPr>
            <w:tcW w:w="648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Трудоспособное население</w:t>
            </w:r>
          </w:p>
        </w:tc>
        <w:tc>
          <w:tcPr>
            <w:tcW w:w="155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160</w:t>
            </w:r>
          </w:p>
        </w:tc>
        <w:tc>
          <w:tcPr>
            <w:tcW w:w="143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40,7</w:t>
            </w:r>
          </w:p>
        </w:tc>
      </w:tr>
      <w:tr w:rsidR="005D23B1" w:rsidRPr="00B464D5" w:rsidTr="00554CFA">
        <w:tc>
          <w:tcPr>
            <w:tcW w:w="648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Старше трудоспособного возраста</w:t>
            </w:r>
          </w:p>
        </w:tc>
        <w:tc>
          <w:tcPr>
            <w:tcW w:w="155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178</w:t>
            </w:r>
          </w:p>
        </w:tc>
        <w:tc>
          <w:tcPr>
            <w:tcW w:w="143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45,3</w:t>
            </w:r>
          </w:p>
        </w:tc>
      </w:tr>
      <w:tr w:rsidR="005D23B1" w:rsidRPr="00B464D5" w:rsidTr="00554CFA">
        <w:tc>
          <w:tcPr>
            <w:tcW w:w="648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Итого</w:t>
            </w:r>
          </w:p>
        </w:tc>
        <w:tc>
          <w:tcPr>
            <w:tcW w:w="155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393</w:t>
            </w:r>
          </w:p>
        </w:tc>
        <w:tc>
          <w:tcPr>
            <w:tcW w:w="143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100</w:t>
            </w:r>
          </w:p>
        </w:tc>
      </w:tr>
    </w:tbl>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Среди населения наибольшая доля (более 45%)  приходится  на лиц старше трудоспособного возраста.</w:t>
      </w: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 xml:space="preserve">Уровень зарегистрированной безработицы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39"/>
        <w:gridCol w:w="1656"/>
        <w:gridCol w:w="2069"/>
        <w:gridCol w:w="2224"/>
      </w:tblGrid>
      <w:tr w:rsidR="005D23B1" w:rsidRPr="00B464D5" w:rsidTr="00554CFA">
        <w:tc>
          <w:tcPr>
            <w:tcW w:w="3839"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Показатель</w:t>
            </w:r>
          </w:p>
        </w:tc>
        <w:tc>
          <w:tcPr>
            <w:tcW w:w="165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Ед.измер.</w:t>
            </w:r>
          </w:p>
        </w:tc>
        <w:tc>
          <w:tcPr>
            <w:tcW w:w="206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по состоянию на 01.01.2009 г.</w:t>
            </w:r>
          </w:p>
        </w:tc>
        <w:tc>
          <w:tcPr>
            <w:tcW w:w="2224"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по состоянию на 01.01.2010 г.</w:t>
            </w:r>
          </w:p>
        </w:tc>
      </w:tr>
      <w:tr w:rsidR="005D23B1" w:rsidRPr="00B464D5" w:rsidTr="00554CFA">
        <w:tc>
          <w:tcPr>
            <w:tcW w:w="3839"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Численность трудовых ресурсов</w:t>
            </w:r>
          </w:p>
        </w:tc>
        <w:tc>
          <w:tcPr>
            <w:tcW w:w="165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чел.</w:t>
            </w:r>
          </w:p>
        </w:tc>
        <w:tc>
          <w:tcPr>
            <w:tcW w:w="206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156</w:t>
            </w:r>
          </w:p>
        </w:tc>
        <w:tc>
          <w:tcPr>
            <w:tcW w:w="2224"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158</w:t>
            </w:r>
          </w:p>
        </w:tc>
      </w:tr>
      <w:tr w:rsidR="005D23B1" w:rsidRPr="00B464D5" w:rsidTr="00554CFA">
        <w:tc>
          <w:tcPr>
            <w:tcW w:w="3839"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 xml:space="preserve">Численность зарегистрированных безработных </w:t>
            </w:r>
          </w:p>
        </w:tc>
        <w:tc>
          <w:tcPr>
            <w:tcW w:w="165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чел.</w:t>
            </w:r>
          </w:p>
        </w:tc>
        <w:tc>
          <w:tcPr>
            <w:tcW w:w="206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4</w:t>
            </w:r>
          </w:p>
        </w:tc>
        <w:tc>
          <w:tcPr>
            <w:tcW w:w="2224"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w:t>
            </w:r>
          </w:p>
        </w:tc>
      </w:tr>
      <w:tr w:rsidR="005D23B1" w:rsidRPr="00B464D5" w:rsidTr="00554CFA">
        <w:tc>
          <w:tcPr>
            <w:tcW w:w="3839"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Уровень безработицы</w:t>
            </w:r>
          </w:p>
        </w:tc>
        <w:tc>
          <w:tcPr>
            <w:tcW w:w="165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w:t>
            </w:r>
          </w:p>
        </w:tc>
        <w:tc>
          <w:tcPr>
            <w:tcW w:w="206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0,02</w:t>
            </w:r>
          </w:p>
        </w:tc>
        <w:tc>
          <w:tcPr>
            <w:tcW w:w="2224"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0,01</w:t>
            </w:r>
          </w:p>
        </w:tc>
      </w:tr>
    </w:tbl>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Несмотря на снижение уровня безработицы проблема занятости населения остается одной из самых важных. Наблюдается трудовая миграция в города Усмань, Воронеж. Поселение обладает значительными незанятыми трудовыми ресурсами.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По отраслям численность трудоспособного населения распределяется следующим образом: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0"/>
        <w:gridCol w:w="2411"/>
      </w:tblGrid>
      <w:tr w:rsidR="005D23B1" w:rsidRPr="00B464D5" w:rsidTr="00554CFA">
        <w:tc>
          <w:tcPr>
            <w:tcW w:w="5920"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Наименование отраслей</w:t>
            </w:r>
          </w:p>
        </w:tc>
        <w:tc>
          <w:tcPr>
            <w:tcW w:w="241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Численность, чел</w:t>
            </w:r>
          </w:p>
        </w:tc>
      </w:tr>
      <w:tr w:rsidR="005D23B1" w:rsidRPr="00B464D5" w:rsidTr="00554CFA">
        <w:tc>
          <w:tcPr>
            <w:tcW w:w="5920"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Занято в экономике – всего:</w:t>
            </w:r>
          </w:p>
        </w:tc>
        <w:tc>
          <w:tcPr>
            <w:tcW w:w="241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c>
      </w:tr>
      <w:tr w:rsidR="005D23B1" w:rsidRPr="00B464D5" w:rsidTr="00554CFA">
        <w:tc>
          <w:tcPr>
            <w:tcW w:w="5920"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Сельское хозяйство, охота и лесное хозяйство</w:t>
            </w:r>
          </w:p>
        </w:tc>
        <w:tc>
          <w:tcPr>
            <w:tcW w:w="241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14</w:t>
            </w:r>
          </w:p>
        </w:tc>
      </w:tr>
      <w:tr w:rsidR="005D23B1" w:rsidRPr="00B464D5" w:rsidTr="00554CFA">
        <w:tc>
          <w:tcPr>
            <w:tcW w:w="5920"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Обрабатывающие производства</w:t>
            </w:r>
          </w:p>
        </w:tc>
        <w:tc>
          <w:tcPr>
            <w:tcW w:w="241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c>
      </w:tr>
      <w:tr w:rsidR="005D23B1" w:rsidRPr="00B464D5" w:rsidTr="00554CFA">
        <w:tc>
          <w:tcPr>
            <w:tcW w:w="5920"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производство и распределение электроэнергии, газа, воды</w:t>
            </w:r>
          </w:p>
        </w:tc>
        <w:tc>
          <w:tcPr>
            <w:tcW w:w="241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6</w:t>
            </w:r>
          </w:p>
        </w:tc>
      </w:tr>
      <w:tr w:rsidR="005D23B1" w:rsidRPr="00B464D5" w:rsidTr="00554CFA">
        <w:tc>
          <w:tcPr>
            <w:tcW w:w="5920"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 строительство</w:t>
            </w:r>
          </w:p>
        </w:tc>
        <w:tc>
          <w:tcPr>
            <w:tcW w:w="241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c>
      </w:tr>
      <w:tr w:rsidR="005D23B1" w:rsidRPr="00B464D5" w:rsidTr="00554CFA">
        <w:tc>
          <w:tcPr>
            <w:tcW w:w="5920"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 оптовая и розничная торговля</w:t>
            </w:r>
          </w:p>
        </w:tc>
        <w:tc>
          <w:tcPr>
            <w:tcW w:w="241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3</w:t>
            </w:r>
          </w:p>
        </w:tc>
      </w:tr>
      <w:tr w:rsidR="005D23B1" w:rsidRPr="00B464D5" w:rsidTr="00554CFA">
        <w:tc>
          <w:tcPr>
            <w:tcW w:w="5920"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финансовая деятельность</w:t>
            </w:r>
          </w:p>
        </w:tc>
        <w:tc>
          <w:tcPr>
            <w:tcW w:w="241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c>
      </w:tr>
      <w:tr w:rsidR="005D23B1" w:rsidRPr="00B464D5" w:rsidTr="00554CFA">
        <w:tc>
          <w:tcPr>
            <w:tcW w:w="5920"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государственное управление и  обеспечение военной безопасности, обязательное социальное обеспечение</w:t>
            </w:r>
          </w:p>
        </w:tc>
        <w:tc>
          <w:tcPr>
            <w:tcW w:w="241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6</w:t>
            </w:r>
          </w:p>
        </w:tc>
      </w:tr>
      <w:tr w:rsidR="005D23B1" w:rsidRPr="00B464D5" w:rsidTr="00554CFA">
        <w:tc>
          <w:tcPr>
            <w:tcW w:w="5920"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образование</w:t>
            </w:r>
          </w:p>
        </w:tc>
        <w:tc>
          <w:tcPr>
            <w:tcW w:w="241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c>
      </w:tr>
      <w:tr w:rsidR="005D23B1" w:rsidRPr="00B464D5" w:rsidTr="00554CFA">
        <w:tc>
          <w:tcPr>
            <w:tcW w:w="5920"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культура</w:t>
            </w:r>
          </w:p>
        </w:tc>
        <w:tc>
          <w:tcPr>
            <w:tcW w:w="241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5</w:t>
            </w:r>
          </w:p>
        </w:tc>
      </w:tr>
      <w:tr w:rsidR="005D23B1" w:rsidRPr="00B464D5" w:rsidTr="00554CFA">
        <w:tc>
          <w:tcPr>
            <w:tcW w:w="5920"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здравоохранение</w:t>
            </w:r>
          </w:p>
        </w:tc>
        <w:tc>
          <w:tcPr>
            <w:tcW w:w="241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w:t>
            </w:r>
          </w:p>
        </w:tc>
      </w:tr>
      <w:tr w:rsidR="005D23B1" w:rsidRPr="00B464D5" w:rsidTr="00554CFA">
        <w:tc>
          <w:tcPr>
            <w:tcW w:w="5920"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предоставление коммунальных, социальных и прочих услуг</w:t>
            </w:r>
          </w:p>
        </w:tc>
        <w:tc>
          <w:tcPr>
            <w:tcW w:w="241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3</w:t>
            </w:r>
          </w:p>
        </w:tc>
      </w:tr>
      <w:tr w:rsidR="005D23B1" w:rsidRPr="00B464D5" w:rsidTr="00554CFA">
        <w:tc>
          <w:tcPr>
            <w:tcW w:w="5920"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занято в личных подсобных хозяйствах</w:t>
            </w:r>
          </w:p>
        </w:tc>
        <w:tc>
          <w:tcPr>
            <w:tcW w:w="241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89</w:t>
            </w:r>
          </w:p>
        </w:tc>
      </w:tr>
    </w:tbl>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Занято в общественном производстве всего 25% трудоспособного населения.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Кадры</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Основная проблема - низкая конкурентоспособность на рынке труда отдельных категорий граждан (молодежь без практического опыта работы, женщины, имеющие детей, инвалиды и другие), обусловленная ужесточением требований работодателей к принимаемым на работу гражданам.</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Ощущается недостаток высококвалифицированных специалистов рабочих профессий и эта проблема, если ее не решать, будет постоянно усложняться.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Наиболее востребованы на рынке труда рабочие профессии: тракторист, слесарь, водитель, животновод, др.).</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1.3.4. Основные социально-экономические показатели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7"/>
        <w:gridCol w:w="1306"/>
        <w:gridCol w:w="1499"/>
        <w:gridCol w:w="1481"/>
      </w:tblGrid>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Показатели</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2007г</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2008г</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2009г</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Общая площадь жилых помещений, тыс.кв.м</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11,9</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11,9</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11,9</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Площадь жилищ, приходящаяся на одного жителя на конец года, кв.м</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28,3</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29,8</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30,3</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Число дошкольных образовательных учреждений на конец года</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Численность детей, посещающих дошкольные образовательные учреждения, на конец года, чел</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Число государственных общеобразовательных учреждений на начало года</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Численность учащихся общеобразовательных учреждений на начало года</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48</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46</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35</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Число врачебных амбулаторно-поликлинических учреждений на конец года</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Численность врачей всех специальностей, на конец года,чел.</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Численность среднего медицинского персонала на конец года, чел.</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Число  досуговых центров на конец года</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Количество предприятий, занятых производством сельскохозяйственным производством (в т.ч. КФХ)</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Количество зарегистрированных предприятий, ед.</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 т.ч. - КФХ</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кооперативов</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Количество зарегистрированных индивидуальных предпринимателей, чел</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Количество личных подсобных хозяйств, ед.</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185</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185</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185</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Ввод в действие жилья, кв.м</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117</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 xml:space="preserve">         105</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103</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Число торговых предприятий,  ед.</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Количество  объектов бытового обслуживания населения, ед.</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Количество объектов общественного питания, ед.</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Количество спортивных сооружений, ед.</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Общая протяженность улиц, проездов, набережных на конец года, км</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12</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12</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12</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в т.ч. освещенных</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12</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12</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12</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Протяжение уличных водопроводных сетей, км.</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Доходы местного бюджета, тыс.руб</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2024,8</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2102,2</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2382,7</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 т.ч. собственные</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306,8</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233,4</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262,3</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Расходы местного бюджета, тыс.руб</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1646,7</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1890,9</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2311,2</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Дефицит, профицит (+,-), тыс.руб</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w:t>
            </w:r>
          </w:p>
        </w:tc>
      </w:tr>
      <w:tr w:rsidR="005D23B1" w:rsidRPr="00B464D5" w:rsidTr="00554CFA">
        <w:tc>
          <w:tcPr>
            <w:tcW w:w="563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Денежные доходы населения, млн.руб</w:t>
            </w:r>
          </w:p>
        </w:tc>
        <w:tc>
          <w:tcPr>
            <w:tcW w:w="130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12,5</w:t>
            </w:r>
          </w:p>
        </w:tc>
        <w:tc>
          <w:tcPr>
            <w:tcW w:w="149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13,7</w:t>
            </w:r>
          </w:p>
        </w:tc>
        <w:tc>
          <w:tcPr>
            <w:tcW w:w="1481"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14,2</w:t>
            </w:r>
          </w:p>
        </w:tc>
      </w:tr>
    </w:tbl>
    <w:p w:rsidR="005D23B1" w:rsidRPr="00B464D5" w:rsidRDefault="005D23B1" w:rsidP="00B464D5">
      <w:pPr>
        <w:widowControl w:val="0"/>
        <w:tabs>
          <w:tab w:val="left" w:pos="6663"/>
        </w:tabs>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1.3.5. Анализ экономической ситуации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Сельское хозяйство</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Производством сельскохозяйственной продукции занимается ООО «АгроЛипецк». Основные сельскохозяйственные культуры – зерновые. КФХ нет.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На территория поселения имеется 185 хозяйств. В личных подсобных хозяйствах наблюдается тенденция снижения поголовья всех видов скота, связанная с трудностями в приобретении кормов, сложностью сбыта произведенной продукции,  уменьшением трудоспособного населения. Всего в личных подсобных хозяйствах  поселения имеется 3 лошади, 15 коров, _82 молодняка КРС, 26 свиней.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Промышленность</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Промышленность в поселении не развита. Потенциал поселения не используется.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Потребительский рынок</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Сфера потребительского рынка обеспечивает предоставление товаров и услуг в соответствии с платежеспособным спросом населения.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На территории поселения розничную торговлю осуществляют 2 магазина, 1павильон, 1 аптечный  пункт. Обеспеченность населения торговыми площадями - 202 кв. м. на 1000 жителей, при среднерайонном 270 кв. м.</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Объектов общественного питания нет.</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Бытовые услуги населению (парикмахерские, ремонт обуви) оказываются в г.Усмани; услуги по пошиву и ремонту швейных изделий оказывает ИП Асташов. Платные услуги по ремонту автотранспорта оказывает ИП Сонин.</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Итоги развития потребительского рынка сельского поселения свидетельствуют о наличии предпосылок для его дальнейшего качественного и количественного роста.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Малое и среднее предпринимательство</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Развитие малого предпринимательства является важным условием функционирования рыночной экономики. От малого бизнеса зависит и устойчивость экономического роста, и формирование среднего класса, и решение проблемы занятости, а значит, - политическая стабильность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На территории поселения предпринимательской деятельностью охвачены следующие отрасли экономики: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 Розничная торговля.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 Сфера услуг.)</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 поселении действуют 2 индивидуальных предпринимателя. Обществ с ограниченной ответственностью, КФХ нет. Кооператив по производству и переработке с/х продукции зарегистрирован, но деятельность не осуществляет.</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Развитие малого предпринимательства сдерживает недостаточность собственных средств для инвестиций в бизнес; проблема кредитования, вызванная отсутствием залога или кредитной истории.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1.3.7. Стимулирование самозанятости населения,</w:t>
      </w:r>
      <w:r>
        <w:rPr>
          <w:rFonts w:ascii="Arial" w:hAnsi="Arial" w:cs="Arial"/>
          <w:bCs/>
          <w:sz w:val="24"/>
          <w:szCs w:val="24"/>
        </w:rPr>
        <w:t xml:space="preserve"> </w:t>
      </w:r>
      <w:r w:rsidRPr="00B464D5">
        <w:rPr>
          <w:rFonts w:ascii="Arial" w:hAnsi="Arial" w:cs="Arial"/>
          <w:bCs/>
          <w:sz w:val="24"/>
          <w:szCs w:val="24"/>
        </w:rPr>
        <w:t>создания новых предприятий, развития малых форм хозяйствования в агропромышленном комплексе</w:t>
      </w:r>
    </w:p>
    <w:p w:rsidR="005D23B1" w:rsidRDefault="005D23B1" w:rsidP="00B464D5">
      <w:pPr>
        <w:widowControl w:val="0"/>
        <w:autoSpaceDE w:val="0"/>
        <w:autoSpaceDN w:val="0"/>
        <w:adjustRightInd w:val="0"/>
        <w:spacing w:after="0" w:line="240" w:lineRule="auto"/>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 xml:space="preserve">Государственную финансовую поддержку в рамках областных программ занятости населения и поддержки малого и среднего предпринимательства, а также в виде получения льготных кредитов в Россельхозбанке в 2009 году и в 1-ом полугодии </w:t>
      </w:r>
      <w:r w:rsidRPr="00B464D5">
        <w:rPr>
          <w:rFonts w:ascii="Arial" w:hAnsi="Arial" w:cs="Arial"/>
          <w:sz w:val="24"/>
          <w:szCs w:val="24"/>
        </w:rPr>
        <w:lastRenderedPageBreak/>
        <w:t>2010 года жители поселения не получали.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1.3.8. Анализ развития инфраструктуры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Транспортная инфраструктура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Общая протяженность дорог поселения - 12 км, все они с твердым асфальтовым покрытием.</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Услуги населению по транспортному обслуживанию оказывает ОАО «Автоколонна-2068».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Инженерная инфраструктура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Услуги населению по водоснабжению оказывает ООО «Водоканал».</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В поселении имеется 2 км. водопроводных сетей, отмечается высокая их изношенность. На всех улицах с. Ник.Выселки имеется централизованное водоснабжение, нет централизованного  водоснабжения в с. Студ. Выселки, Евсюковка.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Электроснабжение поселения осуществляет Усманский участок сбыта Липецкой энергосбытовой компании.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Деятельность по эксплуатации объектов газификации и газоснабжения поселения осуществляется филиалом "Усманьрайгаз" ОАО "Липецкоблгаз". Для обслуживания газовых сетей и оборудования имеется газовый производственный участок.</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Все улицы с. Ник. Выселки газифицированы, не газифицированы улицы в селе Студ.Выселки, д.Евсюковка.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Социальная инфраструктура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Здравоохранение в поселении представлено ФАПом, который находится в селе Ник.Выселки и обслуживается 1 медработником.</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В поселении имеется Досуговый Центр (на 150 посадочных мест).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Основными объектами физкультуры и спорта на территории поселения являются спортивный зал, 3 плоскостных спортивных сооружения.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 поселении отсутствуют учреждения общего и дошкольного образования.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1.3.9.Бюджет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Деятельность администрации направлена на увеличение наполняемости доходной части бюджета, усиление контроля за эффективным расходованием бюджетных средств, совершенствование бюджетной системы.</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 xml:space="preserve">Исполнение бюджета поселения </w:t>
      </w:r>
    </w:p>
    <w:p w:rsidR="005D23B1"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тыс.руб</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6"/>
        <w:gridCol w:w="1070"/>
        <w:gridCol w:w="1181"/>
        <w:gridCol w:w="1009"/>
        <w:gridCol w:w="1120"/>
        <w:gridCol w:w="948"/>
        <w:gridCol w:w="776"/>
      </w:tblGrid>
      <w:tr w:rsidR="005D23B1" w:rsidRPr="00B464D5" w:rsidTr="00554CFA">
        <w:trPr>
          <w:cantSplit/>
        </w:trPr>
        <w:tc>
          <w:tcPr>
            <w:tcW w:w="3936" w:type="dxa"/>
            <w:vMerge w:val="restart"/>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Структура доходов и расходов</w:t>
            </w:r>
          </w:p>
        </w:tc>
        <w:tc>
          <w:tcPr>
            <w:tcW w:w="3260" w:type="dxa"/>
            <w:gridSpan w:val="3"/>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2008 год</w:t>
            </w:r>
          </w:p>
        </w:tc>
        <w:tc>
          <w:tcPr>
            <w:tcW w:w="2844" w:type="dxa"/>
            <w:gridSpan w:val="3"/>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2009 год</w:t>
            </w:r>
          </w:p>
        </w:tc>
      </w:tr>
      <w:tr w:rsidR="005D23B1" w:rsidRPr="00B464D5" w:rsidTr="00554CFA">
        <w:trPr>
          <w:cantSplit/>
        </w:trPr>
        <w:tc>
          <w:tcPr>
            <w:tcW w:w="3936" w:type="dxa"/>
            <w:vMerge/>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107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план</w:t>
            </w:r>
          </w:p>
        </w:tc>
        <w:tc>
          <w:tcPr>
            <w:tcW w:w="1181"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факт</w:t>
            </w:r>
          </w:p>
        </w:tc>
        <w:tc>
          <w:tcPr>
            <w:tcW w:w="100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w:t>
            </w:r>
          </w:p>
        </w:tc>
        <w:tc>
          <w:tcPr>
            <w:tcW w:w="112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план</w:t>
            </w:r>
          </w:p>
        </w:tc>
        <w:tc>
          <w:tcPr>
            <w:tcW w:w="94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факт</w:t>
            </w:r>
          </w:p>
        </w:tc>
        <w:tc>
          <w:tcPr>
            <w:tcW w:w="77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w:t>
            </w:r>
          </w:p>
        </w:tc>
      </w:tr>
      <w:tr w:rsidR="005D23B1" w:rsidRPr="00B464D5" w:rsidTr="00554CFA">
        <w:tc>
          <w:tcPr>
            <w:tcW w:w="3936"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 Доходы - всего</w:t>
            </w:r>
          </w:p>
        </w:tc>
        <w:tc>
          <w:tcPr>
            <w:tcW w:w="107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2061,8</w:t>
            </w:r>
          </w:p>
        </w:tc>
        <w:tc>
          <w:tcPr>
            <w:tcW w:w="1181"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2102,2</w:t>
            </w:r>
          </w:p>
        </w:tc>
        <w:tc>
          <w:tcPr>
            <w:tcW w:w="100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102</w:t>
            </w:r>
          </w:p>
        </w:tc>
        <w:tc>
          <w:tcPr>
            <w:tcW w:w="112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2423,9</w:t>
            </w:r>
          </w:p>
        </w:tc>
        <w:tc>
          <w:tcPr>
            <w:tcW w:w="94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2382,8</w:t>
            </w:r>
          </w:p>
        </w:tc>
        <w:tc>
          <w:tcPr>
            <w:tcW w:w="77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98</w:t>
            </w:r>
          </w:p>
        </w:tc>
      </w:tr>
      <w:tr w:rsidR="005D23B1" w:rsidRPr="00B464D5" w:rsidTr="00554CFA">
        <w:tc>
          <w:tcPr>
            <w:tcW w:w="3936"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lastRenderedPageBreak/>
              <w:t xml:space="preserve">Налоги на доходы физических лиц  </w:t>
            </w:r>
          </w:p>
        </w:tc>
        <w:tc>
          <w:tcPr>
            <w:tcW w:w="107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65,0</w:t>
            </w:r>
          </w:p>
        </w:tc>
        <w:tc>
          <w:tcPr>
            <w:tcW w:w="1181"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68,3</w:t>
            </w:r>
          </w:p>
        </w:tc>
        <w:tc>
          <w:tcPr>
            <w:tcW w:w="100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105</w:t>
            </w:r>
          </w:p>
        </w:tc>
        <w:tc>
          <w:tcPr>
            <w:tcW w:w="112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64,0</w:t>
            </w:r>
          </w:p>
        </w:tc>
        <w:tc>
          <w:tcPr>
            <w:tcW w:w="94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48,0</w:t>
            </w:r>
          </w:p>
        </w:tc>
        <w:tc>
          <w:tcPr>
            <w:tcW w:w="77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75</w:t>
            </w:r>
          </w:p>
        </w:tc>
      </w:tr>
      <w:tr w:rsidR="005D23B1" w:rsidRPr="00B464D5" w:rsidTr="00554CFA">
        <w:tc>
          <w:tcPr>
            <w:tcW w:w="3936"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Налог на имущество  физических лиц</w:t>
            </w:r>
          </w:p>
        </w:tc>
        <w:tc>
          <w:tcPr>
            <w:tcW w:w="107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bCs/>
                <w:sz w:val="24"/>
                <w:szCs w:val="24"/>
              </w:rPr>
              <w:t>7,0</w:t>
            </w:r>
          </w:p>
        </w:tc>
        <w:tc>
          <w:tcPr>
            <w:tcW w:w="1181"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7,1</w:t>
            </w:r>
          </w:p>
        </w:tc>
        <w:tc>
          <w:tcPr>
            <w:tcW w:w="100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101</w:t>
            </w:r>
          </w:p>
        </w:tc>
        <w:tc>
          <w:tcPr>
            <w:tcW w:w="112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8,0</w:t>
            </w:r>
          </w:p>
        </w:tc>
        <w:tc>
          <w:tcPr>
            <w:tcW w:w="94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7,9</w:t>
            </w:r>
          </w:p>
        </w:tc>
        <w:tc>
          <w:tcPr>
            <w:tcW w:w="77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99</w:t>
            </w:r>
          </w:p>
        </w:tc>
      </w:tr>
      <w:tr w:rsidR="005D23B1" w:rsidRPr="00B464D5" w:rsidTr="00554CFA">
        <w:tc>
          <w:tcPr>
            <w:tcW w:w="3936"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outlineLvl w:val="0"/>
              <w:rPr>
                <w:rFonts w:ascii="Arial" w:hAnsi="Arial" w:cs="Arial"/>
                <w:sz w:val="24"/>
                <w:szCs w:val="24"/>
              </w:rPr>
            </w:pPr>
            <w:r w:rsidRPr="00B464D5">
              <w:rPr>
                <w:rFonts w:ascii="Arial" w:hAnsi="Arial" w:cs="Arial"/>
                <w:sz w:val="24"/>
                <w:szCs w:val="24"/>
              </w:rPr>
              <w:t>Земельный налог</w:t>
            </w:r>
          </w:p>
        </w:tc>
        <w:tc>
          <w:tcPr>
            <w:tcW w:w="107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110,0</w:t>
            </w:r>
          </w:p>
        </w:tc>
        <w:tc>
          <w:tcPr>
            <w:tcW w:w="1181"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132,0</w:t>
            </w:r>
          </w:p>
        </w:tc>
        <w:tc>
          <w:tcPr>
            <w:tcW w:w="100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120</w:t>
            </w:r>
          </w:p>
        </w:tc>
        <w:tc>
          <w:tcPr>
            <w:tcW w:w="112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180,0</w:t>
            </w:r>
          </w:p>
        </w:tc>
        <w:tc>
          <w:tcPr>
            <w:tcW w:w="94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180,2</w:t>
            </w:r>
          </w:p>
        </w:tc>
        <w:tc>
          <w:tcPr>
            <w:tcW w:w="77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100</w:t>
            </w:r>
          </w:p>
        </w:tc>
      </w:tr>
      <w:tr w:rsidR="005D23B1" w:rsidRPr="00B464D5" w:rsidTr="00554CFA">
        <w:tc>
          <w:tcPr>
            <w:tcW w:w="3936"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outlineLvl w:val="0"/>
              <w:rPr>
                <w:rFonts w:ascii="Arial" w:hAnsi="Arial" w:cs="Arial"/>
                <w:sz w:val="24"/>
                <w:szCs w:val="24"/>
              </w:rPr>
            </w:pPr>
            <w:r w:rsidRPr="00B464D5">
              <w:rPr>
                <w:rFonts w:ascii="Arial" w:hAnsi="Arial" w:cs="Arial"/>
                <w:sz w:val="24"/>
                <w:szCs w:val="24"/>
              </w:rPr>
              <w:t>Доходы от использования имущества, находящегося в муниципальной собственности</w:t>
            </w:r>
          </w:p>
        </w:tc>
        <w:tc>
          <w:tcPr>
            <w:tcW w:w="107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1181"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23,7</w:t>
            </w:r>
          </w:p>
        </w:tc>
        <w:tc>
          <w:tcPr>
            <w:tcW w:w="100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112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51,0</w:t>
            </w:r>
          </w:p>
        </w:tc>
        <w:tc>
          <w:tcPr>
            <w:tcW w:w="94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21,5</w:t>
            </w:r>
          </w:p>
        </w:tc>
        <w:tc>
          <w:tcPr>
            <w:tcW w:w="77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42</w:t>
            </w:r>
          </w:p>
        </w:tc>
      </w:tr>
      <w:tr w:rsidR="005D23B1" w:rsidRPr="00B464D5" w:rsidTr="00554CFA">
        <w:tc>
          <w:tcPr>
            <w:tcW w:w="3936"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outlineLvl w:val="0"/>
              <w:rPr>
                <w:rFonts w:ascii="Arial" w:hAnsi="Arial" w:cs="Arial"/>
                <w:sz w:val="24"/>
                <w:szCs w:val="24"/>
              </w:rPr>
            </w:pPr>
            <w:r w:rsidRPr="00B464D5">
              <w:rPr>
                <w:rFonts w:ascii="Arial" w:hAnsi="Arial" w:cs="Arial"/>
                <w:sz w:val="24"/>
                <w:szCs w:val="24"/>
              </w:rPr>
              <w:t>Доходы от продажи материальных и нематериальных активов</w:t>
            </w:r>
          </w:p>
        </w:tc>
        <w:tc>
          <w:tcPr>
            <w:tcW w:w="107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1181"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100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112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94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77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r>
      <w:tr w:rsidR="005D23B1" w:rsidRPr="00B464D5" w:rsidTr="00554CFA">
        <w:tc>
          <w:tcPr>
            <w:tcW w:w="3936"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outlineLvl w:val="0"/>
              <w:rPr>
                <w:rFonts w:ascii="Arial" w:hAnsi="Arial" w:cs="Arial"/>
                <w:sz w:val="24"/>
                <w:szCs w:val="24"/>
              </w:rPr>
            </w:pPr>
            <w:r w:rsidRPr="00B464D5">
              <w:rPr>
                <w:rFonts w:ascii="Arial" w:hAnsi="Arial" w:cs="Arial"/>
                <w:sz w:val="24"/>
                <w:szCs w:val="24"/>
              </w:rPr>
              <w:t>Прочие неналоговые доходы</w:t>
            </w:r>
          </w:p>
        </w:tc>
        <w:tc>
          <w:tcPr>
            <w:tcW w:w="107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1181"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1,8</w:t>
            </w:r>
          </w:p>
        </w:tc>
        <w:tc>
          <w:tcPr>
            <w:tcW w:w="100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112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94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4,7</w:t>
            </w:r>
          </w:p>
        </w:tc>
        <w:tc>
          <w:tcPr>
            <w:tcW w:w="77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r>
      <w:tr w:rsidR="005D23B1" w:rsidRPr="00B464D5" w:rsidTr="00554CFA">
        <w:tc>
          <w:tcPr>
            <w:tcW w:w="3936"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outlineLvl w:val="0"/>
              <w:rPr>
                <w:rFonts w:ascii="Arial" w:hAnsi="Arial" w:cs="Arial"/>
                <w:sz w:val="24"/>
                <w:szCs w:val="24"/>
              </w:rPr>
            </w:pPr>
            <w:r w:rsidRPr="00B464D5">
              <w:rPr>
                <w:rFonts w:ascii="Arial" w:hAnsi="Arial" w:cs="Arial"/>
                <w:sz w:val="24"/>
                <w:szCs w:val="24"/>
              </w:rPr>
              <w:t>Безвозмездные перечисления</w:t>
            </w:r>
          </w:p>
        </w:tc>
        <w:tc>
          <w:tcPr>
            <w:tcW w:w="107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1879,8</w:t>
            </w:r>
          </w:p>
        </w:tc>
        <w:tc>
          <w:tcPr>
            <w:tcW w:w="1181"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1869,3</w:t>
            </w:r>
          </w:p>
        </w:tc>
        <w:tc>
          <w:tcPr>
            <w:tcW w:w="100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112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2120,9</w:t>
            </w:r>
          </w:p>
        </w:tc>
        <w:tc>
          <w:tcPr>
            <w:tcW w:w="94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2120,5</w:t>
            </w:r>
          </w:p>
        </w:tc>
        <w:tc>
          <w:tcPr>
            <w:tcW w:w="77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100</w:t>
            </w:r>
          </w:p>
        </w:tc>
      </w:tr>
      <w:tr w:rsidR="005D23B1" w:rsidRPr="00B464D5" w:rsidTr="00554CFA">
        <w:tc>
          <w:tcPr>
            <w:tcW w:w="3936"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outlineLvl w:val="0"/>
              <w:rPr>
                <w:rFonts w:ascii="Arial" w:hAnsi="Arial" w:cs="Arial"/>
                <w:sz w:val="24"/>
                <w:szCs w:val="24"/>
              </w:rPr>
            </w:pPr>
            <w:r w:rsidRPr="00B464D5">
              <w:rPr>
                <w:rFonts w:ascii="Arial" w:hAnsi="Arial" w:cs="Arial"/>
                <w:sz w:val="24"/>
                <w:szCs w:val="24"/>
              </w:rPr>
              <w:t>2.Расходы -всего</w:t>
            </w:r>
          </w:p>
        </w:tc>
        <w:tc>
          <w:tcPr>
            <w:tcW w:w="107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2061,8</w:t>
            </w:r>
          </w:p>
        </w:tc>
        <w:tc>
          <w:tcPr>
            <w:tcW w:w="1181"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1890,9</w:t>
            </w:r>
          </w:p>
        </w:tc>
        <w:tc>
          <w:tcPr>
            <w:tcW w:w="100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92</w:t>
            </w:r>
          </w:p>
        </w:tc>
        <w:tc>
          <w:tcPr>
            <w:tcW w:w="112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2573,9</w:t>
            </w:r>
          </w:p>
        </w:tc>
        <w:tc>
          <w:tcPr>
            <w:tcW w:w="94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2311,1</w:t>
            </w:r>
          </w:p>
        </w:tc>
        <w:tc>
          <w:tcPr>
            <w:tcW w:w="77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90</w:t>
            </w:r>
          </w:p>
        </w:tc>
      </w:tr>
      <w:tr w:rsidR="005D23B1" w:rsidRPr="00B464D5" w:rsidTr="00554CFA">
        <w:tc>
          <w:tcPr>
            <w:tcW w:w="3936"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outlineLvl w:val="0"/>
              <w:rPr>
                <w:rFonts w:ascii="Arial" w:hAnsi="Arial" w:cs="Arial"/>
                <w:sz w:val="24"/>
                <w:szCs w:val="24"/>
              </w:rPr>
            </w:pPr>
            <w:r w:rsidRPr="00B464D5">
              <w:rPr>
                <w:rFonts w:ascii="Arial" w:hAnsi="Arial" w:cs="Arial"/>
                <w:sz w:val="24"/>
                <w:szCs w:val="24"/>
              </w:rPr>
              <w:t>Общегосударственные вопросы</w:t>
            </w:r>
          </w:p>
        </w:tc>
        <w:tc>
          <w:tcPr>
            <w:tcW w:w="107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1204,2</w:t>
            </w:r>
          </w:p>
        </w:tc>
        <w:tc>
          <w:tcPr>
            <w:tcW w:w="1181"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1161,8</w:t>
            </w:r>
          </w:p>
        </w:tc>
        <w:tc>
          <w:tcPr>
            <w:tcW w:w="100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96</w:t>
            </w:r>
          </w:p>
        </w:tc>
        <w:tc>
          <w:tcPr>
            <w:tcW w:w="112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1494,4</w:t>
            </w:r>
          </w:p>
        </w:tc>
        <w:tc>
          <w:tcPr>
            <w:tcW w:w="94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1479,8</w:t>
            </w:r>
          </w:p>
        </w:tc>
        <w:tc>
          <w:tcPr>
            <w:tcW w:w="77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99</w:t>
            </w:r>
          </w:p>
        </w:tc>
      </w:tr>
      <w:tr w:rsidR="005D23B1" w:rsidRPr="00B464D5" w:rsidTr="00554CFA">
        <w:tc>
          <w:tcPr>
            <w:tcW w:w="3936"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outlineLvl w:val="0"/>
              <w:rPr>
                <w:rFonts w:ascii="Arial" w:hAnsi="Arial" w:cs="Arial"/>
                <w:sz w:val="24"/>
                <w:szCs w:val="24"/>
              </w:rPr>
            </w:pPr>
            <w:r w:rsidRPr="00B464D5">
              <w:rPr>
                <w:rFonts w:ascii="Arial" w:hAnsi="Arial" w:cs="Arial"/>
                <w:sz w:val="24"/>
                <w:szCs w:val="24"/>
              </w:rPr>
              <w:t>Национальная оборона</w:t>
            </w:r>
          </w:p>
        </w:tc>
        <w:tc>
          <w:tcPr>
            <w:tcW w:w="107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51,2</w:t>
            </w:r>
          </w:p>
        </w:tc>
        <w:tc>
          <w:tcPr>
            <w:tcW w:w="1181"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40,2</w:t>
            </w:r>
          </w:p>
        </w:tc>
        <w:tc>
          <w:tcPr>
            <w:tcW w:w="100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78</w:t>
            </w:r>
          </w:p>
        </w:tc>
        <w:tc>
          <w:tcPr>
            <w:tcW w:w="112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52,7</w:t>
            </w:r>
          </w:p>
        </w:tc>
        <w:tc>
          <w:tcPr>
            <w:tcW w:w="94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52,7</w:t>
            </w:r>
          </w:p>
        </w:tc>
        <w:tc>
          <w:tcPr>
            <w:tcW w:w="77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100</w:t>
            </w:r>
          </w:p>
        </w:tc>
      </w:tr>
      <w:tr w:rsidR="005D23B1" w:rsidRPr="00B464D5" w:rsidTr="00554CFA">
        <w:tc>
          <w:tcPr>
            <w:tcW w:w="3936"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outlineLvl w:val="0"/>
              <w:rPr>
                <w:rFonts w:ascii="Arial" w:hAnsi="Arial" w:cs="Arial"/>
                <w:sz w:val="24"/>
                <w:szCs w:val="24"/>
              </w:rPr>
            </w:pPr>
            <w:r w:rsidRPr="00B464D5">
              <w:rPr>
                <w:rFonts w:ascii="Arial" w:hAnsi="Arial" w:cs="Arial"/>
                <w:sz w:val="24"/>
                <w:szCs w:val="24"/>
              </w:rPr>
              <w:t>Жилищно-коммунальное хозяйство</w:t>
            </w:r>
          </w:p>
        </w:tc>
        <w:tc>
          <w:tcPr>
            <w:tcW w:w="107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137,8</w:t>
            </w:r>
          </w:p>
        </w:tc>
        <w:tc>
          <w:tcPr>
            <w:tcW w:w="1181"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103,1</w:t>
            </w:r>
          </w:p>
        </w:tc>
        <w:tc>
          <w:tcPr>
            <w:tcW w:w="100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75</w:t>
            </w:r>
          </w:p>
        </w:tc>
        <w:tc>
          <w:tcPr>
            <w:tcW w:w="112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178,0</w:t>
            </w:r>
          </w:p>
        </w:tc>
        <w:tc>
          <w:tcPr>
            <w:tcW w:w="94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104,5</w:t>
            </w:r>
          </w:p>
        </w:tc>
        <w:tc>
          <w:tcPr>
            <w:tcW w:w="77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59</w:t>
            </w:r>
          </w:p>
        </w:tc>
      </w:tr>
      <w:tr w:rsidR="005D23B1" w:rsidRPr="00B464D5" w:rsidTr="00554CFA">
        <w:tc>
          <w:tcPr>
            <w:tcW w:w="3936"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outlineLvl w:val="0"/>
              <w:rPr>
                <w:rFonts w:ascii="Arial" w:hAnsi="Arial" w:cs="Arial"/>
                <w:sz w:val="24"/>
                <w:szCs w:val="24"/>
              </w:rPr>
            </w:pPr>
            <w:r w:rsidRPr="00B464D5">
              <w:rPr>
                <w:rFonts w:ascii="Arial" w:hAnsi="Arial" w:cs="Arial"/>
                <w:sz w:val="24"/>
                <w:szCs w:val="24"/>
              </w:rPr>
              <w:t>Национальная экономика</w:t>
            </w:r>
          </w:p>
        </w:tc>
        <w:tc>
          <w:tcPr>
            <w:tcW w:w="107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1181"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100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112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150,0</w:t>
            </w:r>
          </w:p>
        </w:tc>
        <w:tc>
          <w:tcPr>
            <w:tcW w:w="94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77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r>
      <w:tr w:rsidR="005D23B1" w:rsidRPr="00B464D5" w:rsidTr="00554CFA">
        <w:tc>
          <w:tcPr>
            <w:tcW w:w="3936"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outlineLvl w:val="0"/>
              <w:rPr>
                <w:rFonts w:ascii="Arial" w:hAnsi="Arial" w:cs="Arial"/>
                <w:sz w:val="24"/>
                <w:szCs w:val="24"/>
              </w:rPr>
            </w:pPr>
            <w:r w:rsidRPr="00B464D5">
              <w:rPr>
                <w:rFonts w:ascii="Arial" w:hAnsi="Arial" w:cs="Arial"/>
                <w:sz w:val="24"/>
                <w:szCs w:val="24"/>
              </w:rPr>
              <w:t>Культура</w:t>
            </w:r>
          </w:p>
        </w:tc>
        <w:tc>
          <w:tcPr>
            <w:tcW w:w="107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668,6</w:t>
            </w:r>
          </w:p>
        </w:tc>
        <w:tc>
          <w:tcPr>
            <w:tcW w:w="1181"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585,8</w:t>
            </w:r>
          </w:p>
        </w:tc>
        <w:tc>
          <w:tcPr>
            <w:tcW w:w="100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87</w:t>
            </w:r>
          </w:p>
        </w:tc>
        <w:tc>
          <w:tcPr>
            <w:tcW w:w="112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698,8</w:t>
            </w:r>
          </w:p>
        </w:tc>
        <w:tc>
          <w:tcPr>
            <w:tcW w:w="94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674,2</w:t>
            </w:r>
          </w:p>
        </w:tc>
        <w:tc>
          <w:tcPr>
            <w:tcW w:w="77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96</w:t>
            </w:r>
          </w:p>
        </w:tc>
      </w:tr>
      <w:tr w:rsidR="005D23B1" w:rsidRPr="00B464D5" w:rsidTr="00554CFA">
        <w:tc>
          <w:tcPr>
            <w:tcW w:w="3936"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outlineLvl w:val="0"/>
              <w:rPr>
                <w:rFonts w:ascii="Arial" w:hAnsi="Arial" w:cs="Arial"/>
                <w:sz w:val="24"/>
                <w:szCs w:val="24"/>
              </w:rPr>
            </w:pPr>
            <w:r w:rsidRPr="00B464D5">
              <w:rPr>
                <w:rFonts w:ascii="Arial" w:hAnsi="Arial" w:cs="Arial"/>
                <w:sz w:val="24"/>
                <w:szCs w:val="24"/>
              </w:rPr>
              <w:t>Здравоохранение и спорт</w:t>
            </w:r>
          </w:p>
        </w:tc>
        <w:tc>
          <w:tcPr>
            <w:tcW w:w="107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1181"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100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112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94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77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r>
      <w:tr w:rsidR="005D23B1" w:rsidRPr="00B464D5" w:rsidTr="00554CFA">
        <w:tc>
          <w:tcPr>
            <w:tcW w:w="3936"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outlineLvl w:val="0"/>
              <w:rPr>
                <w:rFonts w:ascii="Arial" w:hAnsi="Arial" w:cs="Arial"/>
                <w:sz w:val="24"/>
                <w:szCs w:val="24"/>
              </w:rPr>
            </w:pPr>
            <w:r w:rsidRPr="00B464D5">
              <w:rPr>
                <w:rFonts w:ascii="Arial" w:hAnsi="Arial" w:cs="Arial"/>
                <w:sz w:val="24"/>
                <w:szCs w:val="24"/>
              </w:rPr>
              <w:t>Социальная политика</w:t>
            </w:r>
          </w:p>
        </w:tc>
        <w:tc>
          <w:tcPr>
            <w:tcW w:w="107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outlineLvl w:val="0"/>
              <w:rPr>
                <w:rFonts w:ascii="Arial" w:hAnsi="Arial" w:cs="Arial"/>
                <w:bCs/>
                <w:sz w:val="24"/>
                <w:szCs w:val="24"/>
              </w:rPr>
            </w:pPr>
          </w:p>
        </w:tc>
        <w:tc>
          <w:tcPr>
            <w:tcW w:w="1181"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100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112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94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c>
          <w:tcPr>
            <w:tcW w:w="77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c>
      </w:tr>
    </w:tbl>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 2009 году в бюджет поселения поступило всего 236,1 тыс.руб или 9,9% от общих доходов. Основным источником доходной части бюджета является безвозмездные перечисления. Осуществляется строгий контроль за поступлением налоговых платежей и арендной платы.</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 основном расходы бюджета сельского поселения направляются на общегосударственные расходы (64%), культуру (29%). Доля финансирования жилищно-коммунальной сферы в общем объеме расходов бюджета – 5 %.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1.3.10. Анализ уровня экологической безопасности на территории сельского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 поселении отсутствуют высокоопасные производства, уровень загрязнения воздуха и водоемов не превышает допустимый. Немаловажным является загрязнение атмосферного воздуха дымом от костров. Весной, когда жители начинают наводить порядок на участках домовладений, повсеместным является сжигание листвы и мусора.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Важно уделить особое внимание экологическим проблемам, сбору и утилизации ТБО, чтобы обеспечить населению комфортные условия проживания.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1.3.11. Состояние системы управления социально-экономическим развитием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Структура органов местного самоуправления поселения утверждена ст. 25 Устава сельского поселения Студено-Высельского сельсовета Усманского муниципального района, ее составляют:</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Совет депутатов сельского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lastRenderedPageBreak/>
        <w:t>- глава сельского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администрация сельского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контрольный орган сельского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 соответствии со статьей 25 Устава сельского поселения представительным органом власти, обладающим правом законотворческой инициативы, является Совет депутатов сельского поселения. Основные распорядительные документы готовятся в развитие нормативных актов, принятых Государственной Думой РФ и Липецким областным Советом депутатов.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Анализ мнения работников администрации, участников круглых столов, позволяет сделать заключение, что управление осуществляется с учетом всех основных приоритетов развития сельского поселения. В основе управления лежит планирование. Организационная структура администрации обновляется с учетом появляющихся новых задач.</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 отсутствие Стратегического плана социально-экономического развития управление развитием осуществлялось на основе среднесрочных и текущих программ и мероприятий.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1.3.12. Анализ состояния институтов гражданского общества в поселении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Одной из основ гражданского общества в любом демократическом государстве является местное самоуправление, располагающее колоссальным потенциалом выражения интересов народа и улучшения условий его жизни. Огромным преимуществом местного самоуправления является его приближенность к населению, возможность граждан самостоятельно или при минимальном участии органов власти решать свои проблемы с учетом местной специфики. В решении общих проблем большое значение имеет возможность граждан создавать объединения по общности своих интересов. Общественные организации служат для местного самоуправления индикатором общественного мнения, одним из каналов обратной связи местной власти с населением.</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 последние годы шло активное развитие гражданского общества. На территории поселения осуществляют свою деятельность общественные организации различной направленности,  в том числе одно общественное объединение  ветеранов войны и труда,   отделение политической партии  «Единая Россия».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 поселении действует ряд нормативных актов, призванных в соответствии с их концепцией и названием содействовать развитию институтов гражданского общества.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2. Анализ и оценка сравнительных достоинств и слабых сторон хозяйственного комплекса поселения (на основе SWOT-анализа)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Для выявления основных проблем,  препятствующих социально-экономическому развитию поселения, был проведен анализ сильных, слабых сторон, возможностей и угроз.</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2.1. Стратегический (SWOT) анализ сельского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Экономика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7"/>
        <w:gridCol w:w="5068"/>
      </w:tblGrid>
      <w:tr w:rsidR="005D23B1" w:rsidRPr="00B464D5" w:rsidTr="00554CFA">
        <w:tc>
          <w:tcPr>
            <w:tcW w:w="506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Сильные стороны (S)</w:t>
            </w:r>
          </w:p>
        </w:tc>
        <w:tc>
          <w:tcPr>
            <w:tcW w:w="5068"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Слабые стороны (W)</w:t>
            </w:r>
          </w:p>
        </w:tc>
      </w:tr>
      <w:tr w:rsidR="005D23B1" w:rsidRPr="00B464D5" w:rsidTr="00554CFA">
        <w:tc>
          <w:tcPr>
            <w:tcW w:w="506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 Благоприятные природно-</w:t>
            </w:r>
            <w:r>
              <w:rPr>
                <w:rFonts w:ascii="Arial" w:hAnsi="Arial" w:cs="Arial"/>
                <w:sz w:val="24"/>
                <w:szCs w:val="24"/>
              </w:rPr>
              <w:t>климатические условия, позволяющи</w:t>
            </w:r>
            <w:r w:rsidRPr="00B464D5">
              <w:rPr>
                <w:rFonts w:ascii="Arial" w:hAnsi="Arial" w:cs="Arial"/>
                <w:sz w:val="24"/>
                <w:szCs w:val="24"/>
              </w:rPr>
              <w:t xml:space="preserve">е достигать высокой эффективности </w:t>
            </w:r>
            <w:r w:rsidRPr="00B464D5">
              <w:rPr>
                <w:rFonts w:ascii="Arial" w:hAnsi="Arial" w:cs="Arial"/>
                <w:sz w:val="24"/>
                <w:szCs w:val="24"/>
              </w:rPr>
              <w:lastRenderedPageBreak/>
              <w:t>сельского хозяйственного производства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 Трудовые ресурсы - 160 чел. (41% от общей численности населения)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3. Удобное географическое положение.</w:t>
            </w:r>
          </w:p>
        </w:tc>
        <w:tc>
          <w:tcPr>
            <w:tcW w:w="5068"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lastRenderedPageBreak/>
              <w:t xml:space="preserve">1. Зависимость доходной части бюджета от областного и районного бюджетов.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 Старение населения.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lastRenderedPageBreak/>
              <w:t xml:space="preserve">3. На территории поселения нет природных водоемов.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4. Слабое развитие форм участия населения в местном самоуправлении.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5. Недостаточно развитый потребительский рынок.</w:t>
            </w:r>
          </w:p>
        </w:tc>
      </w:tr>
      <w:tr w:rsidR="005D23B1" w:rsidRPr="00B464D5" w:rsidTr="00554CFA">
        <w:tc>
          <w:tcPr>
            <w:tcW w:w="506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lastRenderedPageBreak/>
              <w:t xml:space="preserve"> Возможности (О)</w:t>
            </w: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1.Вовлечение в производственную</w:t>
            </w: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деятельность не занятых в экономике поселения трудовых ресурсов.</w:t>
            </w: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2.Вовлечение в севооборот неиспользуемых сельхозугодий.</w:t>
            </w: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 xml:space="preserve">3. Развитие предпринимательства, малого бизнеса, ЛПХ. </w:t>
            </w: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 xml:space="preserve">4. Развитие производств, направленных на использование природных ресурсов. </w:t>
            </w: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5.</w:t>
            </w:r>
          </w:p>
        </w:tc>
        <w:tc>
          <w:tcPr>
            <w:tcW w:w="5068"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Угрозы (Т)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1.Дефицит финансовых ресурсов.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2.Критическая демографическая ситуация.</w:t>
            </w:r>
          </w:p>
        </w:tc>
      </w:tr>
    </w:tbl>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Выбор стратегий социально-экономического развития экономики поселения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7"/>
        <w:gridCol w:w="5068"/>
      </w:tblGrid>
      <w:tr w:rsidR="005D23B1" w:rsidRPr="00B464D5" w:rsidTr="00554CFA">
        <w:tc>
          <w:tcPr>
            <w:tcW w:w="506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SO (как сильные стороны могут  быть использованы для предотвращения угроз</w:t>
            </w:r>
          </w:p>
        </w:tc>
        <w:tc>
          <w:tcPr>
            <w:tcW w:w="5068"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WO (как слабые стороны мешают  реализации возможности)</w:t>
            </w:r>
          </w:p>
        </w:tc>
      </w:tr>
      <w:tr w:rsidR="005D23B1" w:rsidRPr="00B464D5" w:rsidTr="00554CFA">
        <w:tc>
          <w:tcPr>
            <w:tcW w:w="506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 Развитие сельского хозяйства, заготовительной и перерабатывающей деятельности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2.Наличие природных ресурсов, земель для застройки позволяет привлекать инвестиции для развития промышленных производств.</w:t>
            </w:r>
          </w:p>
        </w:tc>
        <w:tc>
          <w:tcPr>
            <w:tcW w:w="5068" w:type="dxa"/>
            <w:tcBorders>
              <w:top w:val="single" w:sz="4" w:space="0" w:color="auto"/>
              <w:left w:val="single" w:sz="4" w:space="0" w:color="auto"/>
              <w:bottom w:val="single" w:sz="4" w:space="0" w:color="auto"/>
            </w:tcBorders>
          </w:tcPr>
          <w:p w:rsidR="005D23B1" w:rsidRPr="00B464D5" w:rsidRDefault="005D23B1" w:rsidP="00B464D5">
            <w:pPr>
              <w:widowControl w:val="0"/>
              <w:tabs>
                <w:tab w:val="left" w:pos="72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1.</w:t>
            </w:r>
            <w:r w:rsidRPr="00B464D5">
              <w:rPr>
                <w:rFonts w:ascii="Arial" w:hAnsi="Arial" w:cs="Arial"/>
                <w:sz w:val="24"/>
                <w:szCs w:val="24"/>
              </w:rPr>
              <w:t>Низкий уровень развития экономики.</w:t>
            </w:r>
          </w:p>
        </w:tc>
      </w:tr>
      <w:tr w:rsidR="005D23B1" w:rsidRPr="00B464D5" w:rsidTr="00554CFA">
        <w:trPr>
          <w:trHeight w:val="2470"/>
        </w:trPr>
        <w:tc>
          <w:tcPr>
            <w:tcW w:w="5067"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│ST</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1.На основе имеющихся ресурсов создать промышленное предприятие, способное существенно повысить доходность бюджета.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2.Как основу экономики развивать высокопродуктивное сельское хозяйство.</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3. Использовать рыночные ниши для развития малого предпринимательства.</w:t>
            </w:r>
          </w:p>
        </w:tc>
        <w:tc>
          <w:tcPr>
            <w:tcW w:w="5068"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WT</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1.Старение кадров, предстоящий дефицит ресурсов в долгосрочной перспективе могут осложнить развитие экономики. Необходимо рационально использовать имеющиеся трудовые ресурсы и привлекать квалифицированные кадры из других поселений.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2. </w:t>
            </w:r>
          </w:p>
        </w:tc>
      </w:tr>
    </w:tbl>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Социальная сфера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Сильные (S), слабые (W) стороны, возможности (О) и угрозы (Т)</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7"/>
        <w:gridCol w:w="5068"/>
      </w:tblGrid>
      <w:tr w:rsidR="005D23B1" w:rsidRPr="00B464D5" w:rsidTr="00554CFA">
        <w:tc>
          <w:tcPr>
            <w:tcW w:w="5067" w:type="dxa"/>
            <w:tcBorders>
              <w:top w:val="single" w:sz="4" w:space="0" w:color="auto"/>
              <w:bottom w:val="single" w:sz="4" w:space="0" w:color="auto"/>
              <w:right w:val="single" w:sz="4" w:space="0" w:color="auto"/>
            </w:tcBorders>
          </w:tcPr>
          <w:p w:rsidR="005D23B1" w:rsidRPr="00B464D5" w:rsidRDefault="005D23B1" w:rsidP="00B464D5">
            <w:pPr>
              <w:widowControl w:val="0"/>
              <w:tabs>
                <w:tab w:val="left" w:pos="2955"/>
              </w:tabs>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Сильные стороны (S)</w:t>
            </w:r>
          </w:p>
        </w:tc>
        <w:tc>
          <w:tcPr>
            <w:tcW w:w="5068" w:type="dxa"/>
            <w:tcBorders>
              <w:top w:val="single" w:sz="4" w:space="0" w:color="auto"/>
              <w:left w:val="single" w:sz="4" w:space="0" w:color="auto"/>
              <w:bottom w:val="single" w:sz="4" w:space="0" w:color="auto"/>
            </w:tcBorders>
          </w:tcPr>
          <w:p w:rsidR="005D23B1" w:rsidRPr="00B464D5" w:rsidRDefault="005D23B1" w:rsidP="00B464D5">
            <w:pPr>
              <w:widowControl w:val="0"/>
              <w:tabs>
                <w:tab w:val="left" w:pos="2955"/>
              </w:tabs>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Слабые стороны (W)</w:t>
            </w:r>
          </w:p>
        </w:tc>
      </w:tr>
      <w:tr w:rsidR="005D23B1" w:rsidRPr="00B464D5" w:rsidTr="00554CFA">
        <w:tc>
          <w:tcPr>
            <w:tcW w:w="5067" w:type="dxa"/>
            <w:tcBorders>
              <w:top w:val="single" w:sz="4" w:space="0" w:color="auto"/>
              <w:bottom w:val="single" w:sz="4" w:space="0" w:color="auto"/>
              <w:right w:val="single" w:sz="4" w:space="0" w:color="auto"/>
            </w:tcBorders>
          </w:tcPr>
          <w:p w:rsidR="005D23B1" w:rsidRPr="00B464D5" w:rsidRDefault="005D23B1" w:rsidP="00B464D5">
            <w:pPr>
              <w:widowControl w:val="0"/>
              <w:tabs>
                <w:tab w:val="left" w:pos="2955"/>
              </w:tabs>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1.Высокая транспортная доступность.</w:t>
            </w:r>
          </w:p>
          <w:p w:rsidR="005D23B1" w:rsidRPr="00B464D5" w:rsidRDefault="005D23B1" w:rsidP="00B464D5">
            <w:pPr>
              <w:widowControl w:val="0"/>
              <w:tabs>
                <w:tab w:val="left" w:pos="2955"/>
              </w:tabs>
              <w:autoSpaceDE w:val="0"/>
              <w:autoSpaceDN w:val="0"/>
              <w:adjustRightInd w:val="0"/>
              <w:spacing w:after="0" w:line="240" w:lineRule="auto"/>
              <w:rPr>
                <w:rFonts w:ascii="Arial" w:hAnsi="Arial" w:cs="Arial"/>
                <w:sz w:val="24"/>
                <w:szCs w:val="24"/>
              </w:rPr>
            </w:pPr>
            <w:r w:rsidRPr="00B464D5">
              <w:rPr>
                <w:rFonts w:ascii="Arial" w:hAnsi="Arial" w:cs="Arial"/>
                <w:sz w:val="24"/>
                <w:szCs w:val="24"/>
              </w:rPr>
              <w:t xml:space="preserve">2.Эффективная работа в сфере благоустройства территории. </w:t>
            </w:r>
          </w:p>
        </w:tc>
        <w:tc>
          <w:tcPr>
            <w:tcW w:w="5068" w:type="dxa"/>
            <w:tcBorders>
              <w:top w:val="single" w:sz="4" w:space="0" w:color="auto"/>
              <w:left w:val="single" w:sz="4" w:space="0" w:color="auto"/>
              <w:bottom w:val="single" w:sz="4" w:space="0" w:color="auto"/>
            </w:tcBorders>
          </w:tcPr>
          <w:p w:rsidR="005D23B1" w:rsidRPr="00B464D5" w:rsidRDefault="005D23B1" w:rsidP="00B464D5">
            <w:pPr>
              <w:widowControl w:val="0"/>
              <w:tabs>
                <w:tab w:val="left" w:pos="2955"/>
              </w:tabs>
              <w:autoSpaceDE w:val="0"/>
              <w:autoSpaceDN w:val="0"/>
              <w:adjustRightInd w:val="0"/>
              <w:spacing w:after="0" w:line="240" w:lineRule="auto"/>
              <w:rPr>
                <w:rFonts w:ascii="Arial" w:hAnsi="Arial" w:cs="Arial"/>
                <w:sz w:val="24"/>
                <w:szCs w:val="24"/>
              </w:rPr>
            </w:pPr>
            <w:r w:rsidRPr="00B464D5">
              <w:rPr>
                <w:rFonts w:ascii="Arial" w:hAnsi="Arial" w:cs="Arial"/>
                <w:sz w:val="24"/>
                <w:szCs w:val="24"/>
              </w:rPr>
              <w:t>1. Недостаточный уровень развития социальной сферы.</w:t>
            </w:r>
          </w:p>
          <w:p w:rsidR="005D23B1" w:rsidRPr="00B464D5" w:rsidRDefault="005D23B1" w:rsidP="00B464D5">
            <w:pPr>
              <w:widowControl w:val="0"/>
              <w:tabs>
                <w:tab w:val="left" w:pos="2955"/>
              </w:tabs>
              <w:autoSpaceDE w:val="0"/>
              <w:autoSpaceDN w:val="0"/>
              <w:adjustRightInd w:val="0"/>
              <w:spacing w:after="0" w:line="240" w:lineRule="auto"/>
              <w:rPr>
                <w:rFonts w:ascii="Arial" w:hAnsi="Arial" w:cs="Arial"/>
                <w:sz w:val="24"/>
                <w:szCs w:val="24"/>
              </w:rPr>
            </w:pPr>
            <w:r w:rsidRPr="00B464D5">
              <w:rPr>
                <w:rFonts w:ascii="Arial" w:hAnsi="Arial" w:cs="Arial"/>
                <w:sz w:val="24"/>
                <w:szCs w:val="24"/>
              </w:rPr>
              <w:t>2.Рост заболеваемости социально-значимыми болезнями.</w:t>
            </w:r>
          </w:p>
          <w:p w:rsidR="005D23B1" w:rsidRPr="00B464D5" w:rsidRDefault="005D23B1" w:rsidP="00B464D5">
            <w:pPr>
              <w:widowControl w:val="0"/>
              <w:tabs>
                <w:tab w:val="left" w:pos="2955"/>
              </w:tabs>
              <w:autoSpaceDE w:val="0"/>
              <w:autoSpaceDN w:val="0"/>
              <w:adjustRightInd w:val="0"/>
              <w:spacing w:after="0" w:line="240" w:lineRule="auto"/>
              <w:rPr>
                <w:rFonts w:ascii="Arial" w:hAnsi="Arial" w:cs="Arial"/>
                <w:sz w:val="24"/>
                <w:szCs w:val="24"/>
              </w:rPr>
            </w:pPr>
            <w:r w:rsidRPr="00B464D5">
              <w:rPr>
                <w:rFonts w:ascii="Arial" w:hAnsi="Arial" w:cs="Arial"/>
                <w:sz w:val="24"/>
                <w:szCs w:val="24"/>
              </w:rPr>
              <w:t xml:space="preserve">3.Сложная демографическая ситуация, естественная убыль населения и увеличение доли населения пенсионного возраста с резким ростом социальной </w:t>
            </w:r>
            <w:r w:rsidRPr="00B464D5">
              <w:rPr>
                <w:rFonts w:ascii="Arial" w:hAnsi="Arial" w:cs="Arial"/>
                <w:sz w:val="24"/>
                <w:szCs w:val="24"/>
              </w:rPr>
              <w:lastRenderedPageBreak/>
              <w:t>нагрузки на общество.</w:t>
            </w:r>
          </w:p>
          <w:p w:rsidR="005D23B1" w:rsidRPr="00B464D5" w:rsidRDefault="005D23B1" w:rsidP="00B464D5">
            <w:pPr>
              <w:widowControl w:val="0"/>
              <w:tabs>
                <w:tab w:val="left" w:pos="2955"/>
              </w:tabs>
              <w:autoSpaceDE w:val="0"/>
              <w:autoSpaceDN w:val="0"/>
              <w:adjustRightInd w:val="0"/>
              <w:spacing w:after="0" w:line="240" w:lineRule="auto"/>
              <w:rPr>
                <w:rFonts w:ascii="Arial" w:hAnsi="Arial" w:cs="Arial"/>
                <w:sz w:val="24"/>
                <w:szCs w:val="24"/>
              </w:rPr>
            </w:pPr>
            <w:r w:rsidRPr="00B464D5">
              <w:rPr>
                <w:rFonts w:ascii="Arial" w:hAnsi="Arial" w:cs="Arial"/>
                <w:sz w:val="24"/>
                <w:szCs w:val="24"/>
              </w:rPr>
              <w:t>4.Снижение трудового потенциала, недостаток квалифицированных  кадров.</w:t>
            </w:r>
          </w:p>
        </w:tc>
      </w:tr>
      <w:tr w:rsidR="005D23B1" w:rsidRPr="00B464D5" w:rsidTr="00554CFA">
        <w:tc>
          <w:tcPr>
            <w:tcW w:w="5067" w:type="dxa"/>
            <w:tcBorders>
              <w:top w:val="single" w:sz="4" w:space="0" w:color="auto"/>
              <w:bottom w:val="single" w:sz="4" w:space="0" w:color="auto"/>
              <w:right w:val="single" w:sz="4" w:space="0" w:color="auto"/>
            </w:tcBorders>
          </w:tcPr>
          <w:p w:rsidR="005D23B1" w:rsidRPr="00B464D5" w:rsidRDefault="005D23B1" w:rsidP="00B464D5">
            <w:pPr>
              <w:widowControl w:val="0"/>
              <w:tabs>
                <w:tab w:val="left" w:pos="2955"/>
              </w:tabs>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lastRenderedPageBreak/>
              <w:t>Возможности (О)</w:t>
            </w:r>
          </w:p>
        </w:tc>
        <w:tc>
          <w:tcPr>
            <w:tcW w:w="5068" w:type="dxa"/>
            <w:tcBorders>
              <w:top w:val="single" w:sz="4" w:space="0" w:color="auto"/>
              <w:left w:val="single" w:sz="4" w:space="0" w:color="auto"/>
              <w:bottom w:val="single" w:sz="4" w:space="0" w:color="auto"/>
            </w:tcBorders>
          </w:tcPr>
          <w:p w:rsidR="005D23B1" w:rsidRPr="00B464D5" w:rsidRDefault="005D23B1" w:rsidP="00B464D5">
            <w:pPr>
              <w:widowControl w:val="0"/>
              <w:tabs>
                <w:tab w:val="left" w:pos="2955"/>
              </w:tabs>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Угрозы (Т)</w:t>
            </w:r>
          </w:p>
        </w:tc>
      </w:tr>
      <w:tr w:rsidR="005D23B1" w:rsidRPr="00B464D5" w:rsidTr="00554CFA">
        <w:tc>
          <w:tcPr>
            <w:tcW w:w="5067" w:type="dxa"/>
            <w:tcBorders>
              <w:top w:val="single" w:sz="4" w:space="0" w:color="auto"/>
              <w:bottom w:val="single" w:sz="4" w:space="0" w:color="auto"/>
              <w:right w:val="single" w:sz="4" w:space="0" w:color="auto"/>
            </w:tcBorders>
          </w:tcPr>
          <w:p w:rsidR="005D23B1" w:rsidRPr="00B464D5" w:rsidRDefault="005D23B1" w:rsidP="00B464D5">
            <w:pPr>
              <w:widowControl w:val="0"/>
              <w:tabs>
                <w:tab w:val="left" w:pos="2955"/>
              </w:tabs>
              <w:autoSpaceDE w:val="0"/>
              <w:autoSpaceDN w:val="0"/>
              <w:adjustRightInd w:val="0"/>
              <w:spacing w:after="0" w:line="240" w:lineRule="auto"/>
              <w:rPr>
                <w:rFonts w:ascii="Arial" w:hAnsi="Arial" w:cs="Arial"/>
                <w:sz w:val="24"/>
                <w:szCs w:val="24"/>
              </w:rPr>
            </w:pPr>
            <w:r w:rsidRPr="00B464D5">
              <w:rPr>
                <w:rFonts w:ascii="Arial" w:hAnsi="Arial" w:cs="Arial"/>
                <w:sz w:val="24"/>
                <w:szCs w:val="24"/>
              </w:rPr>
              <w:t>1.Развитие рынка платных услуг.</w:t>
            </w:r>
          </w:p>
          <w:p w:rsidR="005D23B1" w:rsidRPr="00B464D5" w:rsidRDefault="005D23B1" w:rsidP="00B464D5">
            <w:pPr>
              <w:widowControl w:val="0"/>
              <w:tabs>
                <w:tab w:val="left" w:pos="2955"/>
              </w:tabs>
              <w:autoSpaceDE w:val="0"/>
              <w:autoSpaceDN w:val="0"/>
              <w:adjustRightInd w:val="0"/>
              <w:spacing w:after="0" w:line="240" w:lineRule="auto"/>
              <w:rPr>
                <w:rFonts w:ascii="Arial" w:hAnsi="Arial" w:cs="Arial"/>
                <w:sz w:val="24"/>
                <w:szCs w:val="24"/>
              </w:rPr>
            </w:pPr>
            <w:r w:rsidRPr="00B464D5">
              <w:rPr>
                <w:rFonts w:ascii="Arial" w:hAnsi="Arial" w:cs="Arial"/>
                <w:sz w:val="24"/>
                <w:szCs w:val="24"/>
              </w:rPr>
              <w:t xml:space="preserve"> 2. Повышение престижа работников социальной сферы.</w:t>
            </w:r>
          </w:p>
        </w:tc>
        <w:tc>
          <w:tcPr>
            <w:tcW w:w="5068" w:type="dxa"/>
            <w:tcBorders>
              <w:top w:val="single" w:sz="4" w:space="0" w:color="auto"/>
              <w:left w:val="single" w:sz="4" w:space="0" w:color="auto"/>
              <w:bottom w:val="single" w:sz="4" w:space="0" w:color="auto"/>
            </w:tcBorders>
          </w:tcPr>
          <w:p w:rsidR="005D23B1" w:rsidRPr="00B464D5" w:rsidRDefault="005D23B1" w:rsidP="00B464D5">
            <w:pPr>
              <w:widowControl w:val="0"/>
              <w:tabs>
                <w:tab w:val="left" w:pos="2955"/>
              </w:tabs>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 Дальнейшее ухудшение демографической ситуации, старение населения с резким ростом социальной нагрузки.</w:t>
            </w:r>
          </w:p>
          <w:p w:rsidR="005D23B1" w:rsidRPr="00B464D5" w:rsidRDefault="005D23B1" w:rsidP="00B464D5">
            <w:pPr>
              <w:widowControl w:val="0"/>
              <w:tabs>
                <w:tab w:val="left" w:pos="2955"/>
              </w:tabs>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 Возрастающая дифференциация доходов населения, провоцирующая социальную напряженность.</w:t>
            </w:r>
          </w:p>
        </w:tc>
      </w:tr>
    </w:tbl>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Выбор стратегий социально-экономического развития социальной сферы  поселения на базе анализа соотношений сильных и слабых сторон с возможностями и угрозами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8"/>
        <w:gridCol w:w="5067"/>
      </w:tblGrid>
      <w:tr w:rsidR="005D23B1" w:rsidRPr="00B464D5" w:rsidTr="00554CFA">
        <w:tc>
          <w:tcPr>
            <w:tcW w:w="5068" w:type="dxa"/>
            <w:tcBorders>
              <w:top w:val="single" w:sz="4" w:space="0" w:color="auto"/>
              <w:bottom w:val="single" w:sz="4" w:space="0" w:color="auto"/>
              <w:right w:val="single" w:sz="4" w:space="0" w:color="auto"/>
            </w:tcBorders>
          </w:tcPr>
          <w:p w:rsidR="005D23B1"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SO (как сильные стороны могут быть использованы для реализации возможностей)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1.Приоритетность в развитии сельского хозяйства увеличит эффективность использования имеющихся агроресурсов и трудового потенциала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 Развитие малого бизнеса позволит позиционировать территорию поселения как крупный центр сельскохозяйственного производства.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3.</w:t>
            </w:r>
          </w:p>
        </w:tc>
        <w:tc>
          <w:tcPr>
            <w:tcW w:w="5067"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WO (как слабые стороны мешают реализации возможностей)</w:t>
            </w: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1.Отсутствие предприятий, перерабатывающих сельскохозяйственную продукцию, вынуждающее продавать сельхозпроизводителей сырье, а не готовые продукты питания.</w:t>
            </w: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2. Сравнительно невысокие доходы населения, что сдерживает развитие малого предпринимательства.</w:t>
            </w: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3.</w:t>
            </w:r>
          </w:p>
        </w:tc>
      </w:tr>
      <w:tr w:rsidR="005D23B1" w:rsidRPr="00B464D5" w:rsidTr="00554CFA">
        <w:trPr>
          <w:trHeight w:val="3295"/>
        </w:trPr>
        <w:tc>
          <w:tcPr>
            <w:tcW w:w="5068"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ST (какие сильные стороны необходимо сохранять для предотвращения угроз)</w:t>
            </w: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1.. Предотвращение чрезмерной эксплуатации природных ресурсов, ставящей по угрозу их способность к возобновлению.</w:t>
            </w: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2.. Сохранение природного потенциала при размещении  новых объектов и эксплуатации действующих.</w:t>
            </w:r>
          </w:p>
        </w:tc>
        <w:tc>
          <w:tcPr>
            <w:tcW w:w="5067"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WT (что необходимо сделать для предотвращения кризисных явлений, вызванных проявлением слабых сторон в условиях соответствующих угроз)</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 Строительство предприятий переработки сельскохозяйственной продукции.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2.Реализация муниципальной поддержки малого и среднего бизнеса..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3. Формирование и реализация схемы территориального планирования – для оптимизации размещения объектов планируемого строительства.</w:t>
            </w:r>
          </w:p>
        </w:tc>
      </w:tr>
    </w:tbl>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sz w:val="24"/>
          <w:szCs w:val="24"/>
        </w:rPr>
        <w:t>2.2. Анализ итоговой SWOT-таблицы</w:t>
      </w: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Экономика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Сильные стороны (S)</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Потенциал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tabs>
          <w:tab w:val="left" w:pos="1080"/>
        </w:tabs>
        <w:autoSpaceDE w:val="0"/>
        <w:autoSpaceDN w:val="0"/>
        <w:adjustRightInd w:val="0"/>
        <w:spacing w:after="0" w:line="240" w:lineRule="auto"/>
        <w:jc w:val="both"/>
        <w:rPr>
          <w:rFonts w:ascii="Arial" w:hAnsi="Arial" w:cs="Arial"/>
          <w:sz w:val="24"/>
          <w:szCs w:val="24"/>
        </w:rPr>
      </w:pPr>
      <w:r>
        <w:rPr>
          <w:rFonts w:ascii="Arial" w:hAnsi="Arial" w:cs="Arial"/>
          <w:iCs/>
          <w:sz w:val="24"/>
          <w:szCs w:val="24"/>
        </w:rPr>
        <w:t>1.</w:t>
      </w:r>
      <w:r w:rsidRPr="00B464D5">
        <w:rPr>
          <w:rFonts w:ascii="Arial" w:hAnsi="Arial" w:cs="Arial"/>
          <w:sz w:val="24"/>
          <w:szCs w:val="24"/>
        </w:rPr>
        <w:t>Незанятые трудовые ресурсы.</w:t>
      </w:r>
    </w:p>
    <w:p w:rsidR="005D23B1" w:rsidRPr="00B464D5" w:rsidRDefault="005D23B1" w:rsidP="00B464D5">
      <w:pPr>
        <w:widowControl w:val="0"/>
        <w:tabs>
          <w:tab w:val="left" w:pos="1080"/>
        </w:tabs>
        <w:autoSpaceDE w:val="0"/>
        <w:autoSpaceDN w:val="0"/>
        <w:adjustRightInd w:val="0"/>
        <w:spacing w:after="0" w:line="240" w:lineRule="auto"/>
        <w:jc w:val="both"/>
        <w:rPr>
          <w:rFonts w:ascii="Arial" w:hAnsi="Arial" w:cs="Arial"/>
          <w:sz w:val="24"/>
          <w:szCs w:val="24"/>
        </w:rPr>
      </w:pPr>
      <w:r>
        <w:rPr>
          <w:rFonts w:ascii="Arial" w:hAnsi="Arial" w:cs="Arial"/>
          <w:iCs/>
          <w:sz w:val="24"/>
          <w:szCs w:val="24"/>
        </w:rPr>
        <w:t>2.</w:t>
      </w:r>
      <w:r w:rsidRPr="00B464D5">
        <w:rPr>
          <w:rFonts w:ascii="Arial" w:hAnsi="Arial" w:cs="Arial"/>
          <w:sz w:val="24"/>
          <w:szCs w:val="24"/>
        </w:rPr>
        <w:t xml:space="preserve"> Неиспользуемые помещения: </w:t>
      </w:r>
    </w:p>
    <w:p w:rsidR="005D23B1" w:rsidRPr="00B464D5" w:rsidRDefault="005D23B1" w:rsidP="00B464D5">
      <w:pPr>
        <w:widowControl w:val="0"/>
        <w:autoSpaceDE w:val="0"/>
        <w:autoSpaceDN w:val="0"/>
        <w:adjustRightInd w:val="0"/>
        <w:spacing w:after="0" w:line="240" w:lineRule="auto"/>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3429"/>
        <w:gridCol w:w="2126"/>
        <w:gridCol w:w="1559"/>
        <w:gridCol w:w="2127"/>
      </w:tblGrid>
      <w:tr w:rsidR="005D23B1" w:rsidRPr="00B464D5" w:rsidTr="00554CFA">
        <w:tc>
          <w:tcPr>
            <w:tcW w:w="648"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bCs/>
                <w:sz w:val="24"/>
                <w:szCs w:val="24"/>
              </w:rPr>
            </w:pPr>
            <w:r w:rsidRPr="00B464D5">
              <w:rPr>
                <w:rFonts w:ascii="Arial" w:hAnsi="Arial" w:cs="Arial"/>
                <w:bCs/>
                <w:sz w:val="24"/>
                <w:szCs w:val="24"/>
              </w:rPr>
              <w:t>№</w:t>
            </w:r>
            <w:r>
              <w:rPr>
                <w:rFonts w:ascii="Arial" w:hAnsi="Arial" w:cs="Arial"/>
                <w:bCs/>
                <w:sz w:val="24"/>
                <w:szCs w:val="24"/>
              </w:rPr>
              <w:t xml:space="preserve"> </w:t>
            </w:r>
            <w:r w:rsidRPr="00B464D5">
              <w:rPr>
                <w:rFonts w:ascii="Arial" w:hAnsi="Arial" w:cs="Arial"/>
                <w:bCs/>
                <w:sz w:val="24"/>
                <w:szCs w:val="24"/>
              </w:rPr>
              <w:lastRenderedPageBreak/>
              <w:t>пп/п</w:t>
            </w:r>
          </w:p>
        </w:tc>
        <w:tc>
          <w:tcPr>
            <w:tcW w:w="342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bCs/>
                <w:sz w:val="24"/>
                <w:szCs w:val="24"/>
              </w:rPr>
            </w:pPr>
            <w:r w:rsidRPr="00B464D5">
              <w:rPr>
                <w:rFonts w:ascii="Arial" w:hAnsi="Arial" w:cs="Arial"/>
                <w:bCs/>
                <w:sz w:val="24"/>
                <w:szCs w:val="24"/>
              </w:rPr>
              <w:lastRenderedPageBreak/>
              <w:t>Наименование помещения</w:t>
            </w:r>
          </w:p>
        </w:tc>
        <w:tc>
          <w:tcPr>
            <w:tcW w:w="212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bCs/>
                <w:sz w:val="24"/>
                <w:szCs w:val="24"/>
              </w:rPr>
            </w:pPr>
            <w:r w:rsidRPr="00B464D5">
              <w:rPr>
                <w:rFonts w:ascii="Arial" w:hAnsi="Arial" w:cs="Arial"/>
                <w:bCs/>
                <w:sz w:val="24"/>
                <w:szCs w:val="24"/>
              </w:rPr>
              <w:t xml:space="preserve">Место </w:t>
            </w:r>
            <w:r w:rsidRPr="00B464D5">
              <w:rPr>
                <w:rFonts w:ascii="Arial" w:hAnsi="Arial" w:cs="Arial"/>
                <w:bCs/>
                <w:sz w:val="24"/>
                <w:szCs w:val="24"/>
              </w:rPr>
              <w:lastRenderedPageBreak/>
              <w:t>расположения</w:t>
            </w:r>
          </w:p>
        </w:tc>
        <w:tc>
          <w:tcPr>
            <w:tcW w:w="155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bCs/>
                <w:sz w:val="24"/>
                <w:szCs w:val="24"/>
              </w:rPr>
            </w:pPr>
            <w:r w:rsidRPr="00B464D5">
              <w:rPr>
                <w:rFonts w:ascii="Arial" w:hAnsi="Arial" w:cs="Arial"/>
                <w:bCs/>
                <w:sz w:val="24"/>
                <w:szCs w:val="24"/>
              </w:rPr>
              <w:lastRenderedPageBreak/>
              <w:t xml:space="preserve">Площадь, </w:t>
            </w:r>
            <w:r w:rsidRPr="00B464D5">
              <w:rPr>
                <w:rFonts w:ascii="Arial" w:hAnsi="Arial" w:cs="Arial"/>
                <w:bCs/>
                <w:sz w:val="24"/>
                <w:szCs w:val="24"/>
              </w:rPr>
              <w:lastRenderedPageBreak/>
              <w:t>кв.м.</w:t>
            </w:r>
          </w:p>
        </w:tc>
        <w:tc>
          <w:tcPr>
            <w:tcW w:w="2127"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bCs/>
                <w:sz w:val="24"/>
                <w:szCs w:val="24"/>
              </w:rPr>
            </w:pPr>
            <w:r w:rsidRPr="00B464D5">
              <w:rPr>
                <w:rFonts w:ascii="Arial" w:hAnsi="Arial" w:cs="Arial"/>
                <w:bCs/>
                <w:sz w:val="24"/>
                <w:szCs w:val="24"/>
              </w:rPr>
              <w:lastRenderedPageBreak/>
              <w:t>Собственник</w:t>
            </w:r>
          </w:p>
        </w:tc>
      </w:tr>
      <w:tr w:rsidR="005D23B1" w:rsidRPr="00B464D5" w:rsidTr="00554CFA">
        <w:trPr>
          <w:trHeight w:val="317"/>
        </w:trPr>
        <w:tc>
          <w:tcPr>
            <w:tcW w:w="648"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lastRenderedPageBreak/>
              <w:t>21</w:t>
            </w:r>
          </w:p>
        </w:tc>
        <w:tc>
          <w:tcPr>
            <w:tcW w:w="342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Бывшая столовая к/за «Прогресс»</w:t>
            </w:r>
          </w:p>
        </w:tc>
        <w:tc>
          <w:tcPr>
            <w:tcW w:w="212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с.Ник.Выселки</w:t>
            </w:r>
          </w:p>
        </w:tc>
        <w:tc>
          <w:tcPr>
            <w:tcW w:w="155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45,0</w:t>
            </w:r>
          </w:p>
        </w:tc>
        <w:tc>
          <w:tcPr>
            <w:tcW w:w="2127"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бесхозное</w:t>
            </w:r>
          </w:p>
        </w:tc>
      </w:tr>
      <w:tr w:rsidR="005D23B1" w:rsidRPr="00B464D5" w:rsidTr="00554CFA">
        <w:tc>
          <w:tcPr>
            <w:tcW w:w="648"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22</w:t>
            </w:r>
          </w:p>
        </w:tc>
        <w:tc>
          <w:tcPr>
            <w:tcW w:w="342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Здание бывшей школы с постройками</w:t>
            </w:r>
          </w:p>
        </w:tc>
        <w:tc>
          <w:tcPr>
            <w:tcW w:w="212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417,8</w:t>
            </w:r>
          </w:p>
        </w:tc>
        <w:tc>
          <w:tcPr>
            <w:tcW w:w="2127"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администрация района</w:t>
            </w:r>
          </w:p>
        </w:tc>
      </w:tr>
      <w:tr w:rsidR="005D23B1" w:rsidRPr="00B464D5" w:rsidTr="00554CFA">
        <w:tc>
          <w:tcPr>
            <w:tcW w:w="648"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33.</w:t>
            </w:r>
          </w:p>
        </w:tc>
        <w:tc>
          <w:tcPr>
            <w:tcW w:w="342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Здание бывшей конторы к/за «Прогресс»</w:t>
            </w:r>
          </w:p>
        </w:tc>
        <w:tc>
          <w:tcPr>
            <w:tcW w:w="2126"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90,0</w:t>
            </w:r>
          </w:p>
        </w:tc>
        <w:tc>
          <w:tcPr>
            <w:tcW w:w="2127"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бесхозное</w:t>
            </w:r>
          </w:p>
        </w:tc>
      </w:tr>
    </w:tbl>
    <w:p w:rsidR="005D23B1" w:rsidRPr="00B464D5" w:rsidRDefault="005D23B1" w:rsidP="00B464D5">
      <w:pPr>
        <w:widowControl w:val="0"/>
        <w:autoSpaceDE w:val="0"/>
        <w:autoSpaceDN w:val="0"/>
        <w:adjustRightInd w:val="0"/>
        <w:spacing w:after="0" w:line="240" w:lineRule="auto"/>
        <w:jc w:val="center"/>
        <w:rPr>
          <w:rFonts w:ascii="Arial" w:hAnsi="Arial" w:cs="Arial"/>
          <w:bCs/>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iCs/>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3. Наличие условий для развития АПК, ЛПХ, кооперативов: благоприятные климатические условия, наличие плодородных почв.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4. Наличие 301 га  неиспользуемых сельскохозяйственных земель.</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5. Наличие земель под выделение площадок для строительства объектов производственной и социальной сферы.</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Слабые стороны (W)</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tabs>
          <w:tab w:val="left" w:pos="108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1.</w:t>
      </w:r>
      <w:r w:rsidRPr="00B464D5">
        <w:rPr>
          <w:rFonts w:ascii="Arial" w:hAnsi="Arial" w:cs="Arial"/>
          <w:sz w:val="24"/>
          <w:szCs w:val="24"/>
        </w:rPr>
        <w:t>Старение населения, уменьшение трудоспособного населения.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 Снижение престижа рабочих профессий. Структура подготовки кадров смещается в сторону увеличения доли высшего профессионального образования за счет снижения объемов подготовки и. системе начального профессионального образования. Несмотря на то, что имеется  значительный резерв незанятого населения, существует нехватка квалифицированной рабочей силы.  Вместе с тем, большинство вакансий, заявленных в службу занятости, имеют низкую заработную плату.</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3.Невысокий уровень доходов населения.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4. Низкий уровень развития сферы переработки сельскохозяйственной продукции. На территории поселения сфера переработки сельхозпродукции не развита.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5.Слабое развитие форм участия населения в местном самоуправлении.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Более 70 % населения не принимают участие в местном самоуправлении.</w:t>
      </w: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Возможности (О)</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 Вовлечение в производственную деятельность формально не занятых в экономике сельского поселения трудовых ресурсов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 Развитие производств, направленных на использование природных ресурсов.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3. Создание новых хозяйствующих субъектов, что является  главным резервом подъема экономики и создания благоприятного инвестиционного и предпринимательского климата.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4.. Вовлечение в целевое использование земель в границах населенных пунктов.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5.  Развитие малого бизнеса. Несмотря на положительные тенденции в развитии предпринимательства, его потенциал используется не в полной мере.</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Реализация мероприятий по ориентации малого предпринимательства на освоение новых ниш: оказание бытовых услуг, услуг по ремонту и строительству, производству строительных материалов, позволит обеспечить рост числа занятых в малом бизнесе, увеличить вклад малого бизнеса в валовой продукт сельского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Реализация намеченных проектов позволит придать ускорение развитию сельского поселения, расширить доходную базу, обеспечить эффективное использование имущества, находящегося и в муниципальной собственности, привлечь инвестиции и создать привлекательную инвестиционную среду в сельском поселении.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Угрозы (Т)</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 Критическая демографическая ситуация, грозящая дефицитом трудовых ресурсов.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 Дефицит финансовых ресурсов.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3. Ухудшение экологической ситуации.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Социальная сфера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Сильные стороны (S)</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 Высокая транспортная доступность</w:t>
      </w: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Слабые стороны (W)</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 Наличие не достаточно развитой социальной инфраструктуры.</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 Рост заболеваемости социально-значимыми болезнями.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3. Ухудшение демографической ситуации.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4. Снижение трудового потенциала, недостаток квалифицированных кадров.</w:t>
      </w: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Возможности (О)</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 Развитие рынка платных социальных услуг</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 Повышение престижа работников социальной сферы</w:t>
      </w:r>
    </w:p>
    <w:p w:rsidR="005D23B1"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Угрозы (Т)</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 Ухудшение экологической ситуации приведет к необходимости увеличения объема оказываемых медицинских услуг.</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Актуальность проблемы сохранения окружающей природной среды в сельском поселении продиктована напряженностью экологической обстановки, качеством питьевой воды.</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Экологические проблемы сельского поселения связаны с загрязнением отходами сельскохозяйственного производства и потребления, что приводит к загрязнению поверхностных и подземных вод.</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 Дальнейшее ухудшение демографической ситуации, старение населения.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Продолжается сокращение численности населения вследствие естественной убыли. Миграционные процессы не оказывают существенного влияния на улучшение демографической ситуации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3. Проблемы социально-экономического развития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По результатам диагностики определены основные группы ключевых проблем социально-экономического развития поселения, на решении которых необходимо сконцентрировать усилия в рамках реализации Стратегического плана.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Ключевыми проблемами социально-экономического развития поселения являются: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Экономические проблемы:</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1. Отсутствие необходимых инвестиций в агропромышленный комплекс и сферу услуг. Преодоление этого ограничения уже в ближайшие годы потребует </w:t>
      </w:r>
      <w:r w:rsidRPr="00B464D5">
        <w:rPr>
          <w:rFonts w:ascii="Arial" w:hAnsi="Arial" w:cs="Arial"/>
          <w:sz w:val="24"/>
          <w:szCs w:val="24"/>
        </w:rPr>
        <w:lastRenderedPageBreak/>
        <w:t>реализации инновационного пути развития. Привлечение инвестиций в стимулирование развития агропромышленного комплекса, в повышение качества жизни населения требует согласованной системы государственной и муниципальной поддержки проектов.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 Не развита сфера переработки сельскохозяйственной продукции.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Кадровые проблемы:</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 Дефицит трудовых ресурсов по определенным рабочим специальностям из-за оттока в города, значительная доля населения с доходами ниже прожиточного минимума.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Экологические проблемы:</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Экологических проблем нет.</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4. Миссия, стратегическая цель и основные стратегические направления развития сельского поселения района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На основе проведенного анализа социально-экономического развития и проблемной диагностики поселения была сформулирована стратегическая цель социально-экономического развития и миссия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Миссия сельского поселения Студено- Высельского сельсовета - это поселение сбалансированного развития  экономики и социальной сферы, в котором выгодно работать и комфортно жить.</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Определение миссии послужило основой для формирования стратегической цели: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Стратегическая цель - реализация программ социально-экономического развития поселения и внепрограммных мероприятий для обеспечения кардинального повышения качества жизни населения.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Социальная цель: создать условия для устойчивого роста благосостояния и социального развития населения (на основе использования ресурсного потенциала.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Экономическая цель: устойчивый рост развития агропромышленного комплекса поселения, ЛПХ, развитие малого бизнеса, обеспечивающего стабильную занятость населения и рост его доходов, усиление конкурентных позиций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Экологическая цель: сформировать условия для поддержания устойчивого равновесия системы расселения, размещения производительных сил и природы.</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 xml:space="preserve">Стратегические направления развития поселения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 Обеспечение высоких темпов устойчивого экономического роста агропромышленного комплекса поселения и повышение его конкурентоспособности, развитие малых форм хозяйствования.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 Развитие человеческого потенциала, повышение качества жизни населения.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3. Повышение эффективности функционирования органов местного самоуправления на территории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4. Достижение социальной консолидации.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5. Переход к экологостроительному планированию и экологически ориентированным методам управления сферой природопользования.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Механизм реализации Стратегического плана основывается на принципах согласования интересов всех участников экономического процесса: органов </w:t>
      </w:r>
      <w:r w:rsidRPr="00B464D5">
        <w:rPr>
          <w:rFonts w:ascii="Arial" w:hAnsi="Arial" w:cs="Arial"/>
          <w:sz w:val="24"/>
          <w:szCs w:val="24"/>
        </w:rPr>
        <w:lastRenderedPageBreak/>
        <w:t>местного самоуправления, хозяйствующих субъектов, а также широких слоев населения. Он призван обеспечить выполнение всех заложенных мероприятий в рамках социальной, экономической, финансовой, а также инвестиционной политики; в области охраны окружающей среды.</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Реализация Стратегического плана предусматривает использование всех имеющихся инструментов осуществления государственной политики на местном уровне.</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Действенными инструментами реализации стратегических направлений является: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нормативно-правовое регулирование;</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реализация целевых программ, участие в областных и федеральных программах;</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участие инвесторов в социальных проектах,</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открытость органов местного самоуправления для конструктивного диалога и взаимодействия со всеми хозяйствующими субъектами поселения, поддержка частной инициативы,</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грамотная кадровая политика,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распространение передового опыта,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мобилизация всех интеллектуальных и трудовых ресурсов на решение поставленных задач.</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Выполнение задач будет осуществляться в соответствии со следующими принципами: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в центре внимания должен находиться человек с его многообразными и многоплановыми потребностями;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устойчивое развитие предполагает совокупное решение экономических, социальных и экологических проблем;</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устойчивое развитие имеет своей стратегической целью создание достойных условий жизни не только ныне живущим, но и будущим поколениям.</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Обеспечение высоких темпов устойчивого экономического роста и повышение конкурентоспособности экономики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Поставленные задачи будут выполняться в следующих  направлениях:</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 Обеспечение динамичного и устойчивого экономического роста на основе максимального использования имеющегося производственного потенциала.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 Создание новых предприятий.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3. Реализация на территории поселения государственных и региональных программ, направленных на ускоренное развитие животноводства и стимулирование развития малых форм хозяйствования, развитие малого и среднего бизнеса.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bCs/>
          <w:sz w:val="24"/>
          <w:szCs w:val="24"/>
        </w:rPr>
      </w:pPr>
      <w:r w:rsidRPr="00B464D5">
        <w:rPr>
          <w:rFonts w:ascii="Arial" w:hAnsi="Arial" w:cs="Arial"/>
          <w:bCs/>
          <w:sz w:val="24"/>
          <w:szCs w:val="24"/>
        </w:rPr>
        <w:t>Основные направления развития экономики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bCs/>
          <w:sz w:val="24"/>
          <w:szCs w:val="24"/>
        </w:rPr>
      </w:pPr>
    </w:p>
    <w:p w:rsidR="005D23B1" w:rsidRDefault="005D23B1" w:rsidP="00B464D5">
      <w:pPr>
        <w:widowControl w:val="0"/>
        <w:autoSpaceDE w:val="0"/>
        <w:autoSpaceDN w:val="0"/>
        <w:adjustRightInd w:val="0"/>
        <w:spacing w:after="0" w:line="240" w:lineRule="auto"/>
        <w:jc w:val="both"/>
        <w:rPr>
          <w:rFonts w:ascii="Arial" w:hAnsi="Arial" w:cs="Arial"/>
          <w:bCs/>
          <w:sz w:val="24"/>
          <w:szCs w:val="24"/>
        </w:rPr>
      </w:pPr>
      <w:r w:rsidRPr="00B464D5">
        <w:rPr>
          <w:rFonts w:ascii="Arial" w:hAnsi="Arial" w:cs="Arial"/>
          <w:bCs/>
          <w:sz w:val="24"/>
          <w:szCs w:val="24"/>
        </w:rPr>
        <w:t>Сельское хозяйство</w:t>
      </w:r>
    </w:p>
    <w:p w:rsidR="005D23B1" w:rsidRPr="00B464D5" w:rsidRDefault="005D23B1" w:rsidP="00B464D5">
      <w:pPr>
        <w:widowControl w:val="0"/>
        <w:autoSpaceDE w:val="0"/>
        <w:autoSpaceDN w:val="0"/>
        <w:adjustRightInd w:val="0"/>
        <w:spacing w:after="0" w:line="240" w:lineRule="auto"/>
        <w:jc w:val="both"/>
        <w:rPr>
          <w:rFonts w:ascii="Arial" w:hAnsi="Arial" w:cs="Arial"/>
          <w:bCs/>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bCs/>
          <w:sz w:val="24"/>
          <w:szCs w:val="24"/>
        </w:rPr>
        <w:t xml:space="preserve"> - </w:t>
      </w:r>
      <w:r w:rsidRPr="00B464D5">
        <w:rPr>
          <w:rFonts w:ascii="Arial" w:hAnsi="Arial" w:cs="Arial"/>
          <w:sz w:val="24"/>
          <w:szCs w:val="24"/>
        </w:rPr>
        <w:t>выращивание овощей открытого грунта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развитие тепличного хозяйства, производство овощей закрытого грунта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выращивание картофеля, в т.ч. для производства чипсов  (с низким содержанием крахмала)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bCs/>
          <w:sz w:val="24"/>
          <w:szCs w:val="24"/>
        </w:rPr>
        <w:t>- в</w:t>
      </w:r>
      <w:r w:rsidRPr="00B464D5">
        <w:rPr>
          <w:rFonts w:ascii="Arial" w:hAnsi="Arial" w:cs="Arial"/>
          <w:sz w:val="24"/>
          <w:szCs w:val="24"/>
        </w:rPr>
        <w:t>ыращивание рассады, саженцев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выращивание грибов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переработка плодов, овощей, ягод</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засолка и квашение овощей, грибов.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lastRenderedPageBreak/>
        <w:t>- развитие молочного животноводства</w:t>
      </w: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 производство молочной, кисломолочной продукции, сыров (твердых, сычужных), использование отходов от переработки молока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развитие мясного животноводства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производство комбикормов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-разведение птицы, в т.ч. водоплавающей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-производство меда (сувенирная расфасовка) и изделий на его основе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Промышленность</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возрождение традиционных ремесел</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производство срубов, оконных и дверных блоков, производство древесного топлива из древесных отходов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создание производственных, перерабатывающих кооперативов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Потребительский рынок</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организация семейного туризма и отдыха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организация придорожного сервиса (АЗС, магазин, кафе, автосервис, в т.ч. для большегрузного транспорта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 - создание новых предприятий по торговому обслуживанию и оказанию платных услуг населению  </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bCs/>
          <w:sz w:val="24"/>
          <w:szCs w:val="24"/>
        </w:rPr>
        <w:t>Перечень инвестиционных проектов</w:t>
      </w:r>
    </w:p>
    <w:p w:rsidR="005D23B1" w:rsidRPr="00B464D5" w:rsidRDefault="005D23B1" w:rsidP="00B464D5">
      <w:pPr>
        <w:widowControl w:val="0"/>
        <w:autoSpaceDE w:val="0"/>
        <w:autoSpaceDN w:val="0"/>
        <w:adjustRightInd w:val="0"/>
        <w:spacing w:after="0" w:line="240" w:lineRule="auto"/>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
        <w:gridCol w:w="3834"/>
        <w:gridCol w:w="1689"/>
        <w:gridCol w:w="4200"/>
      </w:tblGrid>
      <w:tr w:rsidR="005D23B1" w:rsidRPr="00B464D5" w:rsidTr="00554CFA">
        <w:tc>
          <w:tcPr>
            <w:tcW w:w="594"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п/п</w:t>
            </w:r>
          </w:p>
        </w:tc>
        <w:tc>
          <w:tcPr>
            <w:tcW w:w="3834"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Наименование инвестиционного проекта</w:t>
            </w:r>
          </w:p>
        </w:tc>
        <w:tc>
          <w:tcPr>
            <w:tcW w:w="168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Сроки реализации</w:t>
            </w:r>
          </w:p>
        </w:tc>
        <w:tc>
          <w:tcPr>
            <w:tcW w:w="4200"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Эффект</w:t>
            </w:r>
          </w:p>
        </w:tc>
      </w:tr>
      <w:tr w:rsidR="005D23B1" w:rsidRPr="00B464D5" w:rsidTr="00554CFA">
        <w:tc>
          <w:tcPr>
            <w:tcW w:w="594"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w:t>
            </w:r>
          </w:p>
        </w:tc>
        <w:tc>
          <w:tcPr>
            <w:tcW w:w="3834"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Создание животноводческого комплекса (молодняка КРС, свиней) (ИП Томоев)</w:t>
            </w:r>
          </w:p>
        </w:tc>
        <w:tc>
          <w:tcPr>
            <w:tcW w:w="168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2011-2013</w:t>
            </w:r>
          </w:p>
        </w:tc>
        <w:tc>
          <w:tcPr>
            <w:tcW w:w="4200"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 повышение эффективности использования имеющегося потенциала;</w:t>
            </w: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 xml:space="preserve">- создание 10 новых рабочих мест; </w:t>
            </w: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 увеличение налогооблагаемой базы;</w:t>
            </w: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 увеличение объемов производства мяса  говядины, свинины</w:t>
            </w:r>
          </w:p>
        </w:tc>
      </w:tr>
      <w:tr w:rsidR="005D23B1" w:rsidRPr="00B464D5" w:rsidTr="00554CFA">
        <w:tc>
          <w:tcPr>
            <w:tcW w:w="594"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w:t>
            </w:r>
          </w:p>
        </w:tc>
        <w:tc>
          <w:tcPr>
            <w:tcW w:w="3834"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Создание комплекса по оказанию услуг владельцам автотранспорта (АЗС, магазин, кафе, станция техобслуживания)</w:t>
            </w:r>
          </w:p>
        </w:tc>
        <w:tc>
          <w:tcPr>
            <w:tcW w:w="168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2012-2013</w:t>
            </w:r>
          </w:p>
        </w:tc>
        <w:tc>
          <w:tcPr>
            <w:tcW w:w="4200"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 повышение эффективности использования имеющегося потенциала;</w:t>
            </w: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 создание 12 новых рабочих мест;</w:t>
            </w: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 увеличение  налогооблагаемой базы</w:t>
            </w:r>
          </w:p>
        </w:tc>
      </w:tr>
      <w:tr w:rsidR="005D23B1" w:rsidRPr="00B464D5" w:rsidTr="00554CFA">
        <w:tc>
          <w:tcPr>
            <w:tcW w:w="594"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3.</w:t>
            </w:r>
          </w:p>
        </w:tc>
        <w:tc>
          <w:tcPr>
            <w:tcW w:w="3834"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Создание тепличного хозяйства</w:t>
            </w:r>
            <w:r>
              <w:rPr>
                <w:rFonts w:ascii="Arial" w:hAnsi="Arial" w:cs="Arial"/>
                <w:sz w:val="24"/>
                <w:szCs w:val="24"/>
              </w:rPr>
              <w:t xml:space="preserve"> </w:t>
            </w:r>
            <w:r w:rsidRPr="00B464D5">
              <w:rPr>
                <w:rFonts w:ascii="Arial" w:hAnsi="Arial" w:cs="Arial"/>
                <w:sz w:val="24"/>
                <w:szCs w:val="24"/>
              </w:rPr>
              <w:t xml:space="preserve">(ИП Полякова) </w:t>
            </w:r>
          </w:p>
        </w:tc>
        <w:tc>
          <w:tcPr>
            <w:tcW w:w="168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2011</w:t>
            </w:r>
          </w:p>
        </w:tc>
        <w:tc>
          <w:tcPr>
            <w:tcW w:w="4200"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 повышение эффективности использования имеющегося потенциала;</w:t>
            </w: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 создание 3 новых рабочих места;</w:t>
            </w: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 увеличение  налогооблагаемой базы</w:t>
            </w:r>
          </w:p>
        </w:tc>
      </w:tr>
      <w:tr w:rsidR="005D23B1" w:rsidRPr="00B464D5" w:rsidTr="00554CFA">
        <w:tc>
          <w:tcPr>
            <w:tcW w:w="594"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4.</w:t>
            </w:r>
          </w:p>
        </w:tc>
        <w:tc>
          <w:tcPr>
            <w:tcW w:w="3834"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Создания предприятия по выпуску столярных изделий и мебели</w:t>
            </w:r>
          </w:p>
        </w:tc>
        <w:tc>
          <w:tcPr>
            <w:tcW w:w="1689"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2014-2015</w:t>
            </w:r>
          </w:p>
        </w:tc>
        <w:tc>
          <w:tcPr>
            <w:tcW w:w="4200"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 повышение эффективности использования имеющегося потенциала;</w:t>
            </w:r>
          </w:p>
          <w:p w:rsidR="005D23B1" w:rsidRPr="00B464D5" w:rsidRDefault="005D23B1" w:rsidP="00B464D5">
            <w:pPr>
              <w:widowControl w:val="0"/>
              <w:autoSpaceDE w:val="0"/>
              <w:autoSpaceDN w:val="0"/>
              <w:adjustRightInd w:val="0"/>
              <w:spacing w:after="0" w:line="240" w:lineRule="auto"/>
              <w:rPr>
                <w:rFonts w:ascii="Arial" w:hAnsi="Arial" w:cs="Arial"/>
                <w:sz w:val="24"/>
                <w:szCs w:val="24"/>
              </w:rPr>
            </w:pPr>
            <w:r w:rsidRPr="00B464D5">
              <w:rPr>
                <w:rFonts w:ascii="Arial" w:hAnsi="Arial" w:cs="Arial"/>
                <w:sz w:val="24"/>
                <w:szCs w:val="24"/>
              </w:rPr>
              <w:t>- создание 6 новых рабочих мест;</w:t>
            </w: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lastRenderedPageBreak/>
              <w:t>- увеличение  налогооблагаемой базы</w:t>
            </w:r>
          </w:p>
        </w:tc>
      </w:tr>
    </w:tbl>
    <w:p w:rsidR="005D23B1" w:rsidRPr="00B464D5" w:rsidRDefault="005D23B1" w:rsidP="00B464D5">
      <w:pPr>
        <w:widowControl w:val="0"/>
        <w:autoSpaceDE w:val="0"/>
        <w:autoSpaceDN w:val="0"/>
        <w:adjustRightInd w:val="0"/>
        <w:spacing w:after="0" w:line="240" w:lineRule="auto"/>
        <w:ind w:right="424"/>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Развитие человеческого потенциала, повышение качества жизни населения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Главным компонентом национального богатства в современных условиях должен быть человеческий капитал, а условием его накопления - высокое качество жизни. Развитие человеческого капитала, его общее качество становятся важными факторами, определяющими успех социальных и экономических преобразований.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Поднятие уровня жизни населения одна из главнейших задач, стоящих на сегодняшний день перед администрацией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Важнейшими задачами в рамках данного направления являются: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повышение качества жизни;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повышение уровня досугового обслуживания населения;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развитие социально-ориентированных отраслей ( здравоохранение, культура);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создание условий, обеспечивающих доступность жилья для разных категорий граждан;</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повышение эффективности, устойчивости и надежности функционирования жилищно-коммунальных систем жизнеобеспечения населения;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максимальное удовлетворение потребительского спроса в товарах и услугах в удобное для потребителя время, в нужном ассортименте и необходимом количестве, обеспечение защиты интересов потребителей.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Повышение эффективности функционирования муниципальных служб на территории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Одним из основных инструментов повышения эффективности функционирования муниципальных структур является: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 Совершенствование систем управления, способных обеспечить наиболее полную реализацию стратегии: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разработка генеральных планов комплексной схемы градостроительного развития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эффективное управление земельными ресурсами и иной недвижимости всех форм собственности, повышение эффективности использования муниципальной собственности;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создание максимально благоприятных условий для развития среднего и малого бизнеса и повышение эффективности их функционирования для приращения конкурентоспособности местной продукции;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проведение мероприятий по снижению административных барьеров при получении земельного участка;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повышения инвестиционной привлекательности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проведение административной реформы.</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 Создания на территории поселения финансовой базы, достаточной для решения проблем социального и экономического развития, а также в целях рационального использования собственных и привлеченных финансовых ресурсов в интересах его населения.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Достижение социальной консолидации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Социальная консолидация как фактор укрепления российской государственности на территории поселения предполагает налаживание эффективных взаимоотношений между муниципальной властью района, поселения и </w:t>
      </w:r>
      <w:r w:rsidRPr="00B464D5">
        <w:rPr>
          <w:rFonts w:ascii="Arial" w:hAnsi="Arial" w:cs="Arial"/>
          <w:sz w:val="24"/>
          <w:szCs w:val="24"/>
        </w:rPr>
        <w:lastRenderedPageBreak/>
        <w:t>вертикально-интегрированными структурами.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Механизмом такого взаимодействия будут служить согласование с руководителями территориальных подразделений вертикально-интегрированных структур решений Совета депутатов и Администрации, требующих скоординированных усилий по реализации; проведение совместных инспекций; организация круглых столов и семинаров для предпринимателей и общественности с участием представителей вертикально-интегрированных структур. Согласованность позиций и действий властных структур различного уровня является важнейшей предпосылкой консолидации.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налаживание механизма партнерства между основными социальными группами.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На основе такого партнерства - формирование нормативно-правовых рамок поведения социальных групп и механизмов ответственности за их нарушение. В рамках налаживания механизма партнерства имеет значение и непосредственное вовлечение граждан в решение вопросов развития территории. Для этого будет создана информационная система, включающая все каналы, доступные для населения, от сети "Интернет" до уличных объявлений. Формами вовлечения граждан в процессы развития будут являться сходы граждан, институт старост (например, староста улицы), тематические круглые столы с участием сообщества.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расширение базы социальной поддержки власти на основе ее реальной ответственности за достижение социально значимых целей.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Особую важность приобретает задача ликвидации условий существования маргинального слоя - с нищетой, преступностью, социально обусловленными болезнями. Динамика развития этого слоя общества напрямую связана с жизненным уровнем населения, снижение которого на доли процента вызывает рост преступности и прочих отрицательных реакций.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 поселении предполагается сформировать механизм "социального контракта", консолидирующий муниципальные органы власти, бизнес и общество вокруг главной и корреспондирующих с ней целей: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по отношению к гражданам поселения, общественному сектору в целом власть берет на себя осознанную ответственность за повышение уровня жизни, обеспечение социальных гарантий безопасности, получая взамен легитимность и общественную поддержку;</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по отношению к бизнесу власть обеспечивает гарантии его законных прав, получая взамен поддержку со стороны делового сообщества, строгое соблюдение установленных государством норм и правил;</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баланс между общественным и деловым секторами формируется по принципу: социально ответственное поведение бизнеса в обмен на общественную поддержку его интересов, целей и действий.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Достижение социальной консолидации основано на том, что повышение уровня жизни в поселении не может быть делом только муниципальных органов власти, тем более - одного из уровней власти. Данная стратегическая цель требует согласования интересов и скоординированных действий региональной и муниципальной власти, делового и общественного секторов. Это предполагает практически работающий правовой, политический и хозяйственный механизм ответственности власти и основных субъектов "социального контракта" за достижение согласованных параметров уровня жизни населения.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Переход к эколого-градостроительному планированию и экологически ориентированным методам управления сферой природопользования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xml:space="preserve">Неотъемлемой частью в решении стратегических задач поселения является формирование экологически ориентированной экономики, характеризующейся </w:t>
      </w:r>
      <w:r w:rsidRPr="00B464D5">
        <w:rPr>
          <w:rFonts w:ascii="Arial" w:hAnsi="Arial" w:cs="Arial"/>
          <w:sz w:val="24"/>
          <w:szCs w:val="24"/>
        </w:rPr>
        <w:lastRenderedPageBreak/>
        <w:t>минимальным негативным воздействием на окружающую среду, малой ресурсоемкостью и высокой энергоэффективностью. Создание благоприятной экологической обстановки, сохранение природного потенциала поселения для будущих поколений должно обеспечиваться через формирование системы природоохранного регулирования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524DB8">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5. Ожидаемые результаты реализации Стратегии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Оценка ожидаемых результатов реализации Стратегического плана осуществляется по следующим критериям:</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коммерческая эффективность, определяемая величиной дополнительной прибыли, получаемой инвесторами проектов и мероприятий, реализуемых в рамках комплексных программ и непрограммных мероприятий;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бюджетная эффективность, которая характеризуется приростом суммарной величины налоговых поступлений в бюджеты всех уровней от реализуемых мероприятий;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социальная эффективность, определяемая приростом доходов населения в результате реализуемых мероприятий;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общая экономическая эффективность, которая характеризуется приростом вклада в валовой продукт поселения.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Выводы эффективности Стратегического плана в целом (при условии финансирования мероприятий из всех предусмотренных источников) определены следующим образом:</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 Обеспечение динамичного и устойчивого экономического роста на основе максимального использования имеющегося производственного потенциала.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2. Наращение производственных перерабатывающих мощностей, формирование самодостаточного аграрного кластера.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3. Создание современного и конкурентоспособного на внутреннем и внешнем рынках производства.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Все это позволит достигнуть устойчивого развития экономики поселения, которое в 2020 году обеспечит сбалансированное решение проблем социально-экономического развития и сохранения благоприятной окружающей среды и природно-ресурсного потенциала, удовлетворение потребностей настоящего и будущих поколений людей.</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6. Мониторинг Стратегического плана.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 целях оперативного отслеживания и контроля хода осуществления Стратегического плана, поддержания актуальности Стратегического плана, принятия решений о необходимости корректировки, а также оценки влияния результатов реализации Стратегического плана на уровень социально-экономического развития поселения в рамках выделенных приоритетов проводится мониторинг по основным целевым показателям социально-экономического развития территории.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Показатели результативности реализации Стратегического плана социально-экономического развития сельского поселения Студено-Высельского сельсовета Усманского  муниципального района до 2020 года.</w:t>
      </w: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
        <w:gridCol w:w="5278"/>
        <w:gridCol w:w="1115"/>
        <w:gridCol w:w="1124"/>
        <w:gridCol w:w="1140"/>
        <w:gridCol w:w="1156"/>
      </w:tblGrid>
      <w:tr w:rsidR="005D23B1" w:rsidRPr="00B464D5" w:rsidTr="00554CFA">
        <w:trPr>
          <w:cantSplit/>
        </w:trPr>
        <w:tc>
          <w:tcPr>
            <w:tcW w:w="784" w:type="dxa"/>
            <w:vMerge w:val="restart"/>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п/п</w:t>
            </w:r>
          </w:p>
        </w:tc>
        <w:tc>
          <w:tcPr>
            <w:tcW w:w="5278" w:type="dxa"/>
            <w:vMerge w:val="restart"/>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Показатель</w:t>
            </w:r>
          </w:p>
        </w:tc>
        <w:tc>
          <w:tcPr>
            <w:tcW w:w="1115" w:type="dxa"/>
            <w:vMerge w:val="restart"/>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Ед.</w:t>
            </w:r>
            <w:r>
              <w:rPr>
                <w:rFonts w:ascii="Arial" w:hAnsi="Arial" w:cs="Arial"/>
                <w:sz w:val="24"/>
                <w:szCs w:val="24"/>
              </w:rPr>
              <w:t xml:space="preserve"> </w:t>
            </w:r>
            <w:r w:rsidRPr="00B464D5">
              <w:rPr>
                <w:rFonts w:ascii="Arial" w:hAnsi="Arial" w:cs="Arial"/>
                <w:sz w:val="24"/>
                <w:szCs w:val="24"/>
              </w:rPr>
              <w:t>измер.</w:t>
            </w:r>
          </w:p>
        </w:tc>
        <w:tc>
          <w:tcPr>
            <w:tcW w:w="3420" w:type="dxa"/>
            <w:gridSpan w:val="3"/>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Годы</w:t>
            </w:r>
          </w:p>
        </w:tc>
      </w:tr>
      <w:tr w:rsidR="005D23B1" w:rsidRPr="00B464D5" w:rsidTr="00554CFA">
        <w:trPr>
          <w:cantSplit/>
        </w:trPr>
        <w:tc>
          <w:tcPr>
            <w:tcW w:w="784" w:type="dxa"/>
            <w:vMerge/>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c>
        <w:tc>
          <w:tcPr>
            <w:tcW w:w="5278" w:type="dxa"/>
            <w:vMerge/>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c>
        <w:tc>
          <w:tcPr>
            <w:tcW w:w="1115" w:type="dxa"/>
            <w:vMerge/>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c>
        <w:tc>
          <w:tcPr>
            <w:tcW w:w="1124"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2009</w:t>
            </w:r>
          </w:p>
        </w:tc>
        <w:tc>
          <w:tcPr>
            <w:tcW w:w="114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2015</w:t>
            </w:r>
          </w:p>
        </w:tc>
        <w:tc>
          <w:tcPr>
            <w:tcW w:w="115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2020</w:t>
            </w:r>
          </w:p>
        </w:tc>
      </w:tr>
      <w:tr w:rsidR="005D23B1" w:rsidRPr="00B464D5" w:rsidTr="00554CFA">
        <w:tc>
          <w:tcPr>
            <w:tcW w:w="784"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1.</w:t>
            </w:r>
          </w:p>
        </w:tc>
        <w:tc>
          <w:tcPr>
            <w:tcW w:w="527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Объем промышленного производства</w:t>
            </w:r>
          </w:p>
        </w:tc>
        <w:tc>
          <w:tcPr>
            <w:tcW w:w="1115"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млн.руб</w:t>
            </w:r>
          </w:p>
        </w:tc>
        <w:tc>
          <w:tcPr>
            <w:tcW w:w="1124"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w:t>
            </w:r>
          </w:p>
        </w:tc>
        <w:tc>
          <w:tcPr>
            <w:tcW w:w="114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5,0</w:t>
            </w:r>
          </w:p>
        </w:tc>
        <w:tc>
          <w:tcPr>
            <w:tcW w:w="115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10,0</w:t>
            </w:r>
          </w:p>
        </w:tc>
      </w:tr>
      <w:tr w:rsidR="005D23B1" w:rsidRPr="00B464D5" w:rsidTr="00554CFA">
        <w:tc>
          <w:tcPr>
            <w:tcW w:w="784"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lastRenderedPageBreak/>
              <w:t>2.</w:t>
            </w:r>
          </w:p>
        </w:tc>
        <w:tc>
          <w:tcPr>
            <w:tcW w:w="527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Валовая продукция сельского хозяйства (общественный сектор)</w:t>
            </w:r>
          </w:p>
        </w:tc>
        <w:tc>
          <w:tcPr>
            <w:tcW w:w="1115"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млн.руб</w:t>
            </w:r>
          </w:p>
        </w:tc>
        <w:tc>
          <w:tcPr>
            <w:tcW w:w="1124"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10,5</w:t>
            </w:r>
          </w:p>
        </w:tc>
        <w:tc>
          <w:tcPr>
            <w:tcW w:w="114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14,0</w:t>
            </w:r>
          </w:p>
        </w:tc>
        <w:tc>
          <w:tcPr>
            <w:tcW w:w="115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18,0</w:t>
            </w:r>
          </w:p>
        </w:tc>
      </w:tr>
      <w:tr w:rsidR="005D23B1" w:rsidRPr="00B464D5" w:rsidTr="00554CFA">
        <w:tc>
          <w:tcPr>
            <w:tcW w:w="784"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3.</w:t>
            </w:r>
          </w:p>
        </w:tc>
        <w:tc>
          <w:tcPr>
            <w:tcW w:w="527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Количество объектов:</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торговли</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общественного питания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бытового обслуживания</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культуры</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 спорта</w:t>
            </w:r>
          </w:p>
        </w:tc>
        <w:tc>
          <w:tcPr>
            <w:tcW w:w="1115"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c>
        <w:tc>
          <w:tcPr>
            <w:tcW w:w="1124"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w:t>
            </w: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w:t>
            </w: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w:t>
            </w: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4</w:t>
            </w:r>
          </w:p>
        </w:tc>
        <w:tc>
          <w:tcPr>
            <w:tcW w:w="114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4</w:t>
            </w: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4</w:t>
            </w: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4</w:t>
            </w:r>
          </w:p>
        </w:tc>
        <w:tc>
          <w:tcPr>
            <w:tcW w:w="115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6</w:t>
            </w: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w:t>
            </w: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5</w:t>
            </w: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2</w:t>
            </w:r>
          </w:p>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5</w:t>
            </w:r>
          </w:p>
        </w:tc>
      </w:tr>
      <w:tr w:rsidR="005D23B1" w:rsidRPr="00B464D5" w:rsidTr="00554CFA">
        <w:tc>
          <w:tcPr>
            <w:tcW w:w="784"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c>
        <w:tc>
          <w:tcPr>
            <w:tcW w:w="527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Ввод нового жилья</w:t>
            </w:r>
          </w:p>
        </w:tc>
        <w:tc>
          <w:tcPr>
            <w:tcW w:w="1115"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тыс.кв.м</w:t>
            </w:r>
          </w:p>
        </w:tc>
        <w:tc>
          <w:tcPr>
            <w:tcW w:w="1124"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103</w:t>
            </w:r>
          </w:p>
        </w:tc>
        <w:tc>
          <w:tcPr>
            <w:tcW w:w="114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700</w:t>
            </w:r>
          </w:p>
        </w:tc>
        <w:tc>
          <w:tcPr>
            <w:tcW w:w="115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900</w:t>
            </w:r>
          </w:p>
        </w:tc>
      </w:tr>
      <w:tr w:rsidR="005D23B1" w:rsidRPr="00B464D5" w:rsidTr="00554CFA">
        <w:tc>
          <w:tcPr>
            <w:tcW w:w="784"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c>
        <w:tc>
          <w:tcPr>
            <w:tcW w:w="527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Продолжительность жизни</w:t>
            </w:r>
          </w:p>
        </w:tc>
        <w:tc>
          <w:tcPr>
            <w:tcW w:w="1115"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лет</w:t>
            </w:r>
          </w:p>
        </w:tc>
        <w:tc>
          <w:tcPr>
            <w:tcW w:w="1124"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65</w:t>
            </w:r>
          </w:p>
        </w:tc>
        <w:tc>
          <w:tcPr>
            <w:tcW w:w="114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67</w:t>
            </w:r>
          </w:p>
        </w:tc>
        <w:tc>
          <w:tcPr>
            <w:tcW w:w="115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70</w:t>
            </w:r>
          </w:p>
        </w:tc>
      </w:tr>
      <w:tr w:rsidR="005D23B1" w:rsidRPr="00B464D5" w:rsidTr="00554CFA">
        <w:tc>
          <w:tcPr>
            <w:tcW w:w="784"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c>
        <w:tc>
          <w:tcPr>
            <w:tcW w:w="527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Уровень зарегистрируемой безработицы</w:t>
            </w:r>
          </w:p>
        </w:tc>
        <w:tc>
          <w:tcPr>
            <w:tcW w:w="1115"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w:t>
            </w:r>
          </w:p>
        </w:tc>
        <w:tc>
          <w:tcPr>
            <w:tcW w:w="1124"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0,02</w:t>
            </w:r>
          </w:p>
        </w:tc>
        <w:tc>
          <w:tcPr>
            <w:tcW w:w="114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0,01</w:t>
            </w:r>
          </w:p>
        </w:tc>
        <w:tc>
          <w:tcPr>
            <w:tcW w:w="115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w:t>
            </w:r>
          </w:p>
        </w:tc>
      </w:tr>
      <w:tr w:rsidR="005D23B1" w:rsidRPr="00B464D5" w:rsidTr="00554CFA">
        <w:tc>
          <w:tcPr>
            <w:tcW w:w="784" w:type="dxa"/>
            <w:tcBorders>
              <w:top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tc>
        <w:tc>
          <w:tcPr>
            <w:tcW w:w="5278"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Среднедушевые доходы</w:t>
            </w:r>
          </w:p>
        </w:tc>
        <w:tc>
          <w:tcPr>
            <w:tcW w:w="1115"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руб в год</w:t>
            </w:r>
          </w:p>
        </w:tc>
        <w:tc>
          <w:tcPr>
            <w:tcW w:w="1124"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70200</w:t>
            </w:r>
          </w:p>
        </w:tc>
        <w:tc>
          <w:tcPr>
            <w:tcW w:w="1140" w:type="dxa"/>
            <w:tcBorders>
              <w:top w:val="single" w:sz="4" w:space="0" w:color="auto"/>
              <w:left w:val="single" w:sz="4" w:space="0" w:color="auto"/>
              <w:bottom w:val="single" w:sz="4" w:space="0" w:color="auto"/>
              <w:right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73000</w:t>
            </w:r>
          </w:p>
        </w:tc>
        <w:tc>
          <w:tcPr>
            <w:tcW w:w="1156" w:type="dxa"/>
            <w:tcBorders>
              <w:top w:val="single" w:sz="4" w:space="0" w:color="auto"/>
              <w:left w:val="single" w:sz="4" w:space="0" w:color="auto"/>
              <w:bottom w:val="single" w:sz="4" w:space="0" w:color="auto"/>
            </w:tcBorders>
          </w:tcPr>
          <w:p w:rsidR="005D23B1" w:rsidRPr="00B464D5" w:rsidRDefault="005D23B1" w:rsidP="00B464D5">
            <w:pPr>
              <w:widowControl w:val="0"/>
              <w:autoSpaceDE w:val="0"/>
              <w:autoSpaceDN w:val="0"/>
              <w:adjustRightInd w:val="0"/>
              <w:spacing w:after="0" w:line="240" w:lineRule="auto"/>
              <w:jc w:val="center"/>
              <w:rPr>
                <w:rFonts w:ascii="Arial" w:hAnsi="Arial" w:cs="Arial"/>
                <w:sz w:val="24"/>
                <w:szCs w:val="24"/>
              </w:rPr>
            </w:pPr>
            <w:r w:rsidRPr="00B464D5">
              <w:rPr>
                <w:rFonts w:ascii="Arial" w:hAnsi="Arial" w:cs="Arial"/>
                <w:sz w:val="24"/>
                <w:szCs w:val="24"/>
              </w:rPr>
              <w:t>76820</w:t>
            </w:r>
          </w:p>
        </w:tc>
      </w:tr>
    </w:tbl>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center"/>
        <w:outlineLvl w:val="0"/>
        <w:rPr>
          <w:rFonts w:ascii="Arial" w:hAnsi="Arial" w:cs="Arial"/>
          <w:bCs/>
          <w:sz w:val="24"/>
          <w:szCs w:val="24"/>
        </w:rPr>
      </w:pPr>
      <w:r w:rsidRPr="00B464D5">
        <w:rPr>
          <w:rFonts w:ascii="Arial" w:hAnsi="Arial" w:cs="Arial"/>
          <w:bCs/>
          <w:sz w:val="24"/>
          <w:szCs w:val="24"/>
        </w:rPr>
        <w:t>Заключение</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Стратегический план социально-экономического развития сельского поселения Студено-Высельского сельсовета Усманского муниципального района до 2020 года в течение всего периода реализации будет подвергаться корректировке в соответствии с экономической политикой, программами социально-экономического развития Усманского муниципального района, бюджетной политикой, с региональными целевыми программами и прочими инструментами целевого финансирования за счет средств федерального бюджета.</w:t>
      </w:r>
    </w:p>
    <w:p w:rsidR="005D23B1" w:rsidRPr="00B464D5" w:rsidRDefault="005D23B1" w:rsidP="00B464D5">
      <w:pPr>
        <w:widowControl w:val="0"/>
        <w:autoSpaceDE w:val="0"/>
        <w:autoSpaceDN w:val="0"/>
        <w:adjustRightInd w:val="0"/>
        <w:spacing w:after="0" w:line="240" w:lineRule="auto"/>
        <w:jc w:val="both"/>
        <w:rPr>
          <w:rFonts w:ascii="Arial" w:hAnsi="Arial" w:cs="Arial"/>
          <w:sz w:val="24"/>
          <w:szCs w:val="24"/>
        </w:rPr>
      </w:pPr>
      <w:r w:rsidRPr="00B464D5">
        <w:rPr>
          <w:rFonts w:ascii="Arial" w:hAnsi="Arial" w:cs="Arial"/>
          <w:sz w:val="24"/>
          <w:szCs w:val="24"/>
        </w:rPr>
        <w:t>В рамках стратегического плана будут корректироваться лимиты финансирования (общие параметры бюджетного финансирования) по приоритетным направлениям и отдельным мерам управления. Процедура корректировки предполагает анализ причин и фактов, действие которых привело к изменению установленных лимитов, а также согласование и утверждение скорректированных лимитов.</w:t>
      </w:r>
    </w:p>
    <w:sectPr w:rsidR="005D23B1" w:rsidRPr="00B464D5" w:rsidSect="00975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E6"/>
    <w:rsid w:val="002A5A12"/>
    <w:rsid w:val="003830FA"/>
    <w:rsid w:val="00524DB8"/>
    <w:rsid w:val="00554CFA"/>
    <w:rsid w:val="0056705A"/>
    <w:rsid w:val="00595452"/>
    <w:rsid w:val="005D23B1"/>
    <w:rsid w:val="008218E6"/>
    <w:rsid w:val="008E7F9E"/>
    <w:rsid w:val="00927990"/>
    <w:rsid w:val="009758CC"/>
    <w:rsid w:val="00B464D5"/>
    <w:rsid w:val="00FE6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93C2942-154B-48B0-8C37-CA66B069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CC"/>
    <w:pPr>
      <w:spacing w:after="200" w:line="276" w:lineRule="auto"/>
    </w:pPr>
    <w:rPr>
      <w:sz w:val="22"/>
      <w:szCs w:val="22"/>
    </w:rPr>
  </w:style>
  <w:style w:type="paragraph" w:styleId="1">
    <w:name w:val="heading 1"/>
    <w:basedOn w:val="a"/>
    <w:next w:val="a"/>
    <w:link w:val="10"/>
    <w:uiPriority w:val="99"/>
    <w:qFormat/>
    <w:rsid w:val="008218E6"/>
    <w:pPr>
      <w:keepNext/>
      <w:spacing w:after="0" w:line="240" w:lineRule="auto"/>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18E6"/>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994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7429</Words>
  <Characters>42348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User</cp:lastModifiedBy>
  <cp:revision>2</cp:revision>
  <cp:lastPrinted>2010-11-02T06:45:00Z</cp:lastPrinted>
  <dcterms:created xsi:type="dcterms:W3CDTF">2022-06-16T12:10:00Z</dcterms:created>
  <dcterms:modified xsi:type="dcterms:W3CDTF">2022-06-16T12:10:00Z</dcterms:modified>
</cp:coreProperties>
</file>